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EEB38" w14:textId="77777777" w:rsidR="00676694" w:rsidRDefault="00E561BF">
      <w:pPr>
        <w:jc w:val="center"/>
        <w:rPr>
          <w:rFonts w:eastAsia="黑体"/>
          <w:sz w:val="28"/>
          <w:szCs w:val="28"/>
        </w:rPr>
      </w:pPr>
      <w:r>
        <w:rPr>
          <w:rFonts w:eastAsia="黑体" w:hint="eastAsia"/>
          <w:sz w:val="28"/>
          <w:szCs w:val="28"/>
        </w:rPr>
        <w:t>电气工程学院</w:t>
      </w:r>
    </w:p>
    <w:p w14:paraId="12D26C8F" w14:textId="77777777" w:rsidR="00676694" w:rsidRDefault="00E561BF">
      <w:pPr>
        <w:jc w:val="center"/>
        <w:rPr>
          <w:rFonts w:eastAsia="黑体"/>
          <w:sz w:val="28"/>
          <w:szCs w:val="28"/>
        </w:rPr>
      </w:pPr>
      <w:r>
        <w:rPr>
          <w:rFonts w:eastAsia="黑体" w:hint="eastAsia"/>
          <w:sz w:val="28"/>
          <w:szCs w:val="28"/>
        </w:rPr>
        <w:t xml:space="preserve">School of </w:t>
      </w:r>
      <w:r>
        <w:rPr>
          <w:rFonts w:eastAsia="黑体"/>
          <w:sz w:val="28"/>
          <w:szCs w:val="28"/>
        </w:rPr>
        <w:t>Electrical</w:t>
      </w:r>
      <w:r>
        <w:rPr>
          <w:rFonts w:eastAsia="黑体" w:hint="eastAsia"/>
          <w:sz w:val="28"/>
          <w:szCs w:val="28"/>
        </w:rPr>
        <w:t xml:space="preserve"> Engineering</w:t>
      </w:r>
    </w:p>
    <w:p w14:paraId="2D9B59AE" w14:textId="77777777" w:rsidR="00676694" w:rsidRDefault="00E561BF">
      <w:pPr>
        <w:jc w:val="center"/>
        <w:rPr>
          <w:rFonts w:eastAsia="黑体"/>
          <w:sz w:val="28"/>
          <w:szCs w:val="28"/>
        </w:rPr>
      </w:pPr>
      <w:r>
        <w:rPr>
          <w:rFonts w:eastAsia="黑体" w:hint="eastAsia"/>
          <w:sz w:val="28"/>
          <w:szCs w:val="28"/>
        </w:rPr>
        <w:t>Yu Tang</w:t>
      </w:r>
      <w:r>
        <w:rPr>
          <w:rFonts w:eastAsia="黑体" w:hint="eastAsia"/>
          <w:sz w:val="28"/>
          <w:szCs w:val="28"/>
        </w:rPr>
        <w:t>（汤雨）</w:t>
      </w:r>
    </w:p>
    <w:p w14:paraId="3BCC36BD" w14:textId="77777777" w:rsidR="00676694" w:rsidRDefault="00E561BF">
      <w:pPr>
        <w:spacing w:line="288" w:lineRule="auto"/>
        <w:rPr>
          <w:rFonts w:eastAsia="黑体"/>
          <w:sz w:val="24"/>
        </w:rPr>
      </w:pPr>
      <w:r>
        <w:rPr>
          <w:rFonts w:eastAsia="黑体" w:hint="eastAsia"/>
          <w:sz w:val="24"/>
        </w:rPr>
        <w:t>Research topics</w:t>
      </w:r>
    </w:p>
    <w:p w14:paraId="245CB1ED" w14:textId="77777777" w:rsidR="00676694" w:rsidRDefault="00E561BF">
      <w:pPr>
        <w:spacing w:line="288" w:lineRule="auto"/>
        <w:rPr>
          <w:sz w:val="24"/>
        </w:rPr>
      </w:pPr>
      <w:r>
        <w:rPr>
          <w:rFonts w:hint="eastAsia"/>
          <w:sz w:val="24"/>
        </w:rPr>
        <w:t>1)</w:t>
      </w:r>
      <w:r>
        <w:rPr>
          <w:sz w:val="24"/>
        </w:rPr>
        <w:t xml:space="preserve"> </w:t>
      </w:r>
      <w:r>
        <w:rPr>
          <w:rFonts w:hint="eastAsia"/>
          <w:sz w:val="24"/>
        </w:rPr>
        <w:t>high</w:t>
      </w:r>
      <w:r>
        <w:rPr>
          <w:sz w:val="24"/>
        </w:rPr>
        <w:t xml:space="preserve"> frequency power converters</w:t>
      </w:r>
    </w:p>
    <w:p w14:paraId="13228C98" w14:textId="77777777" w:rsidR="00676694" w:rsidRDefault="00E561BF">
      <w:pPr>
        <w:spacing w:line="288" w:lineRule="auto"/>
        <w:rPr>
          <w:sz w:val="24"/>
        </w:rPr>
      </w:pPr>
      <w:r>
        <w:rPr>
          <w:rFonts w:hint="eastAsia"/>
          <w:sz w:val="24"/>
        </w:rPr>
        <w:t>2)</w:t>
      </w:r>
      <w:r>
        <w:rPr>
          <w:sz w:val="24"/>
        </w:rPr>
        <w:t xml:space="preserve"> renewable energy conversion</w:t>
      </w:r>
    </w:p>
    <w:p w14:paraId="2F785F3D" w14:textId="77777777" w:rsidR="00676694" w:rsidRDefault="00E561BF">
      <w:pPr>
        <w:spacing w:line="288" w:lineRule="auto"/>
        <w:rPr>
          <w:sz w:val="24"/>
        </w:rPr>
      </w:pPr>
      <w:r>
        <w:rPr>
          <w:rFonts w:hint="eastAsia"/>
          <w:sz w:val="24"/>
        </w:rPr>
        <w:t>3)</w:t>
      </w:r>
      <w:r>
        <w:rPr>
          <w:sz w:val="24"/>
        </w:rPr>
        <w:t xml:space="preserve"> power electronics applied in power system</w:t>
      </w:r>
    </w:p>
    <w:p w14:paraId="37EA6D98" w14:textId="77777777" w:rsidR="00676694" w:rsidRDefault="00E561BF">
      <w:pPr>
        <w:spacing w:line="288" w:lineRule="auto"/>
        <w:rPr>
          <w:rFonts w:eastAsia="黑体"/>
          <w:sz w:val="24"/>
        </w:rPr>
      </w:pPr>
      <w:r>
        <w:rPr>
          <w:rFonts w:eastAsia="黑体" w:hint="eastAsia"/>
          <w:sz w:val="24"/>
        </w:rPr>
        <w:t>Selected publications(5)</w:t>
      </w:r>
    </w:p>
    <w:p w14:paraId="377B302B" w14:textId="77777777" w:rsidR="00676694" w:rsidRDefault="00E561BF">
      <w:pPr>
        <w:spacing w:line="288" w:lineRule="auto"/>
        <w:rPr>
          <w:sz w:val="24"/>
        </w:rPr>
      </w:pPr>
      <w:r>
        <w:rPr>
          <w:rFonts w:hint="eastAsia"/>
          <w:sz w:val="24"/>
        </w:rPr>
        <w:t>1)</w:t>
      </w:r>
      <w:r>
        <w:rPr>
          <w:sz w:val="24"/>
        </w:rPr>
        <w:t xml:space="preserve"> Tang Y, Xu F, Bai Y, et al. Comparative Analysis of Two Modulation Strategies for an Active Buck–Boost Inverter[J]. IEEE Transactions on Power Electronics,</w:t>
      </w:r>
    </w:p>
    <w:p w14:paraId="0BF3B432" w14:textId="77777777" w:rsidR="00676694" w:rsidRDefault="00E561BF">
      <w:pPr>
        <w:spacing w:line="288" w:lineRule="auto"/>
        <w:rPr>
          <w:sz w:val="24"/>
        </w:rPr>
      </w:pPr>
      <w:r>
        <w:rPr>
          <w:rFonts w:hint="eastAsia"/>
          <w:sz w:val="24"/>
        </w:rPr>
        <w:t>2)</w:t>
      </w:r>
      <w:r>
        <w:rPr>
          <w:sz w:val="24"/>
        </w:rPr>
        <w:t xml:space="preserve"> Tang Y, Fu D, Kan J, et al. Dual Switches DC/DC Converter With Three-Winding-Coupled Inductor an</w:t>
      </w:r>
      <w:r>
        <w:rPr>
          <w:sz w:val="24"/>
        </w:rPr>
        <w:t>d Charge Pump[J]. IEEE Transactions on Power Electronics</w:t>
      </w:r>
    </w:p>
    <w:p w14:paraId="1F549C16" w14:textId="77777777" w:rsidR="00676694" w:rsidRDefault="00E561BF">
      <w:pPr>
        <w:spacing w:line="288" w:lineRule="auto"/>
        <w:rPr>
          <w:sz w:val="24"/>
        </w:rPr>
      </w:pPr>
      <w:r>
        <w:rPr>
          <w:rFonts w:hint="eastAsia"/>
          <w:sz w:val="24"/>
        </w:rPr>
        <w:t>3)</w:t>
      </w:r>
      <w:r>
        <w:rPr>
          <w:sz w:val="24"/>
        </w:rPr>
        <w:t xml:space="preserve"> Hybrid Switched-Inductor Converters for High Step-Up Conversion[J]. IEEE Transactions on Industrial Electronics</w:t>
      </w:r>
    </w:p>
    <w:p w14:paraId="0BF4BB22" w14:textId="77777777" w:rsidR="00676694" w:rsidRDefault="00E561BF">
      <w:pPr>
        <w:spacing w:line="288" w:lineRule="auto"/>
        <w:rPr>
          <w:rFonts w:eastAsia="黑体"/>
          <w:sz w:val="28"/>
          <w:szCs w:val="28"/>
        </w:rPr>
      </w:pPr>
      <w:r>
        <w:rPr>
          <w:rFonts w:eastAsia="黑体" w:hint="eastAsia"/>
          <w:sz w:val="24"/>
        </w:rPr>
        <w:t>Email</w:t>
      </w:r>
      <w:r>
        <w:rPr>
          <w:rFonts w:eastAsia="黑体"/>
          <w:sz w:val="24"/>
        </w:rPr>
        <w:t>：</w:t>
      </w:r>
      <w:r>
        <w:rPr>
          <w:sz w:val="24"/>
        </w:rPr>
        <w:t>ty8025@hotmail.com</w:t>
      </w:r>
    </w:p>
    <w:p w14:paraId="46BBB13D" w14:textId="77777777" w:rsidR="00676694" w:rsidRDefault="00E561BF">
      <w:pPr>
        <w:jc w:val="center"/>
        <w:rPr>
          <w:rFonts w:eastAsia="黑体"/>
          <w:sz w:val="28"/>
          <w:szCs w:val="28"/>
        </w:rPr>
      </w:pPr>
      <w:r>
        <w:rPr>
          <w:rFonts w:eastAsia="黑体" w:hint="eastAsia"/>
          <w:sz w:val="28"/>
          <w:szCs w:val="28"/>
        </w:rPr>
        <w:t>Shuai Zhang</w:t>
      </w:r>
      <w:r>
        <w:rPr>
          <w:rFonts w:eastAsia="黑体"/>
          <w:sz w:val="28"/>
          <w:szCs w:val="28"/>
        </w:rPr>
        <w:t>（</w:t>
      </w:r>
      <w:r>
        <w:rPr>
          <w:rFonts w:eastAsia="黑体" w:hint="eastAsia"/>
          <w:sz w:val="28"/>
          <w:szCs w:val="28"/>
        </w:rPr>
        <w:t>张帅</w:t>
      </w:r>
      <w:r>
        <w:rPr>
          <w:rFonts w:eastAsia="黑体"/>
          <w:sz w:val="28"/>
          <w:szCs w:val="28"/>
        </w:rPr>
        <w:t>）</w:t>
      </w:r>
    </w:p>
    <w:p w14:paraId="298B393E" w14:textId="77777777" w:rsidR="00676694" w:rsidRDefault="00E561BF">
      <w:pPr>
        <w:spacing w:line="288" w:lineRule="auto"/>
        <w:rPr>
          <w:rFonts w:eastAsia="黑体"/>
          <w:sz w:val="24"/>
        </w:rPr>
      </w:pPr>
      <w:r>
        <w:rPr>
          <w:rFonts w:eastAsia="黑体"/>
          <w:sz w:val="24"/>
        </w:rPr>
        <w:t>Research topics</w:t>
      </w:r>
    </w:p>
    <w:p w14:paraId="5D1FCF52" w14:textId="77777777" w:rsidR="00676694" w:rsidRDefault="00E561BF">
      <w:pPr>
        <w:spacing w:line="288" w:lineRule="auto"/>
        <w:rPr>
          <w:sz w:val="24"/>
        </w:rPr>
      </w:pPr>
      <w:r>
        <w:rPr>
          <w:rFonts w:hint="eastAsia"/>
          <w:sz w:val="24"/>
        </w:rPr>
        <w:t>Shuai Zhang is Professor an</w:t>
      </w:r>
      <w:r>
        <w:rPr>
          <w:rFonts w:hint="eastAsia"/>
          <w:sz w:val="24"/>
        </w:rPr>
        <w:t>d Vice Dean of School of Electrical Engineering at Hebei University of Technology (HEBUT), Tianjin, CHINA. He is also a Professor at HEBUT Department of Biomedical Engineering and the State Key Laboratory of Reliability and Intelligence of Electrical Equip</w:t>
      </w:r>
      <w:r>
        <w:rPr>
          <w:rFonts w:hint="eastAsia"/>
          <w:sz w:val="24"/>
        </w:rPr>
        <w:t>ment. Dr. Zhang has made better significant research contributions to the fields of neuroengineering and biomedical imaging, including Biomedical Engineering, Bioelectromagnetism, Electromagnetic Neural Stimulation, multimodal neuroimaging and stimulation,</w:t>
      </w:r>
      <w:r>
        <w:rPr>
          <w:rFonts w:hint="eastAsia"/>
          <w:sz w:val="24"/>
        </w:rPr>
        <w:t xml:space="preserve"> and bioimpedance imaging. Dr. Zhang serve as chairman of Bioelectromagnetic and Intelligent Health Committee. He has served as the editor of journal of </w:t>
      </w:r>
      <w:hyperlink r:id="rId5" w:tgtFrame="https://www.baidu.com/_blank" w:history="1">
        <w:r>
          <w:rPr>
            <w:sz w:val="24"/>
          </w:rPr>
          <w:t>Life Sciences Instrument</w:t>
        </w:r>
      </w:hyperlink>
      <w:r>
        <w:rPr>
          <w:rFonts w:hint="eastAsia"/>
          <w:sz w:val="24"/>
        </w:rPr>
        <w:t>, and peer reviewer of IEEE Transactions on Biomedical Engineering.</w:t>
      </w:r>
    </w:p>
    <w:p w14:paraId="286167CA" w14:textId="77777777" w:rsidR="00676694" w:rsidRDefault="00E561BF">
      <w:pPr>
        <w:spacing w:line="288" w:lineRule="auto"/>
        <w:rPr>
          <w:sz w:val="24"/>
        </w:rPr>
      </w:pPr>
      <w:r>
        <w:rPr>
          <w:rFonts w:hint="eastAsia"/>
          <w:sz w:val="24"/>
        </w:rPr>
        <w:t>1) Biomedical E</w:t>
      </w:r>
      <w:r>
        <w:rPr>
          <w:rFonts w:hint="eastAsia"/>
          <w:sz w:val="24"/>
        </w:rPr>
        <w:t>ngineering</w:t>
      </w:r>
    </w:p>
    <w:p w14:paraId="3BD7728C" w14:textId="77777777" w:rsidR="00676694" w:rsidRDefault="00E561BF">
      <w:pPr>
        <w:spacing w:line="288" w:lineRule="auto"/>
        <w:rPr>
          <w:sz w:val="24"/>
        </w:rPr>
      </w:pPr>
      <w:r>
        <w:rPr>
          <w:rFonts w:hint="eastAsia"/>
          <w:sz w:val="24"/>
        </w:rPr>
        <w:t>2) Bioelectromagnetism</w:t>
      </w:r>
    </w:p>
    <w:p w14:paraId="5352273F" w14:textId="77777777" w:rsidR="00676694" w:rsidRDefault="00E561BF">
      <w:pPr>
        <w:spacing w:line="288" w:lineRule="auto"/>
        <w:rPr>
          <w:sz w:val="24"/>
        </w:rPr>
      </w:pPr>
      <w:r>
        <w:rPr>
          <w:rFonts w:hint="eastAsia"/>
          <w:sz w:val="24"/>
        </w:rPr>
        <w:t>3) Electromagnetic Neural Stimulation</w:t>
      </w:r>
    </w:p>
    <w:p w14:paraId="11B8732E" w14:textId="77777777" w:rsidR="00676694" w:rsidRDefault="00E561BF">
      <w:pPr>
        <w:spacing w:line="288" w:lineRule="auto"/>
        <w:rPr>
          <w:sz w:val="24"/>
        </w:rPr>
      </w:pPr>
      <w:r>
        <w:rPr>
          <w:rFonts w:hint="eastAsia"/>
          <w:sz w:val="24"/>
        </w:rPr>
        <w:t>4) Bioelectromagnetic and Intelligent Health</w:t>
      </w:r>
    </w:p>
    <w:p w14:paraId="6C2776A3" w14:textId="77777777" w:rsidR="00676694" w:rsidRDefault="00E561BF">
      <w:pPr>
        <w:spacing w:line="288" w:lineRule="auto"/>
        <w:rPr>
          <w:rFonts w:eastAsia="黑体"/>
          <w:sz w:val="24"/>
        </w:rPr>
      </w:pPr>
      <w:r>
        <w:rPr>
          <w:rFonts w:eastAsia="黑体"/>
          <w:sz w:val="24"/>
        </w:rPr>
        <w:t>Selected publications(5)</w:t>
      </w:r>
    </w:p>
    <w:p w14:paraId="40FF3DA1" w14:textId="77777777" w:rsidR="00676694" w:rsidRDefault="00E561BF">
      <w:pPr>
        <w:spacing w:line="288" w:lineRule="auto"/>
        <w:rPr>
          <w:sz w:val="24"/>
        </w:rPr>
      </w:pPr>
      <w:r>
        <w:rPr>
          <w:sz w:val="24"/>
        </w:rPr>
        <w:t xml:space="preserve">1) Effect of transcranial ultrasonic-magnetic stimulation on neural spiking behaviours </w:t>
      </w:r>
      <w:r>
        <w:rPr>
          <w:sz w:val="24"/>
        </w:rPr>
        <w:lastRenderedPageBreak/>
        <w:t>in Izhikevich model, IEEE T</w:t>
      </w:r>
      <w:r>
        <w:rPr>
          <w:sz w:val="24"/>
        </w:rPr>
        <w:t>ransactions on Magnetics, 2018.1.4, 54(3): 5000204</w:t>
      </w:r>
    </w:p>
    <w:p w14:paraId="1AEC316B" w14:textId="77777777" w:rsidR="00676694" w:rsidRDefault="00E561BF">
      <w:pPr>
        <w:spacing w:line="288" w:lineRule="auto"/>
        <w:rPr>
          <w:sz w:val="24"/>
        </w:rPr>
      </w:pPr>
      <w:r>
        <w:rPr>
          <w:sz w:val="24"/>
        </w:rPr>
        <w:t>2) Reconstruction of Acoustic Inhomogeneous Property in Magnetoacoustic Tomography with Magnetic Induction, International Journal of Applied Electromagnetics and Mechanics, 2017.12.18, 56(4): 131-140</w:t>
      </w:r>
    </w:p>
    <w:p w14:paraId="723086DF" w14:textId="77777777" w:rsidR="00676694" w:rsidRDefault="00E561BF">
      <w:pPr>
        <w:spacing w:line="288" w:lineRule="auto"/>
        <w:rPr>
          <w:sz w:val="24"/>
        </w:rPr>
      </w:pPr>
      <w:r>
        <w:rPr>
          <w:rFonts w:hint="eastAsia"/>
          <w:sz w:val="24"/>
        </w:rPr>
        <w:t>3) In</w:t>
      </w:r>
      <w:r>
        <w:rPr>
          <w:rFonts w:hint="eastAsia"/>
          <w:sz w:val="24"/>
        </w:rPr>
        <w:t>hibitory efect of ultrasonic stimulation on the voltage-dependent potassium currents in rat hippocampal CA1 neurons, BMC neuroscience, 2019,20(3):3-10</w:t>
      </w:r>
    </w:p>
    <w:p w14:paraId="4AB31145" w14:textId="77777777" w:rsidR="00676694" w:rsidRDefault="00E561BF">
      <w:pPr>
        <w:spacing w:line="288" w:lineRule="auto"/>
        <w:rPr>
          <w:sz w:val="24"/>
        </w:rPr>
      </w:pPr>
      <w:r>
        <w:rPr>
          <w:rFonts w:hint="eastAsia"/>
          <w:sz w:val="24"/>
        </w:rPr>
        <w:t>4</w:t>
      </w:r>
      <w:r>
        <w:rPr>
          <w:rFonts w:hint="eastAsia"/>
          <w:sz w:val="24"/>
        </w:rPr>
        <w:t>）</w:t>
      </w:r>
      <w:r>
        <w:rPr>
          <w:rFonts w:hint="eastAsia"/>
          <w:sz w:val="24"/>
        </w:rPr>
        <w:t xml:space="preserve">Computation of a 3-D Model for Lung Imaging with Electrical Impedance Tomography. IEEE Transactions on </w:t>
      </w:r>
      <w:r>
        <w:rPr>
          <w:rFonts w:hint="eastAsia"/>
          <w:sz w:val="24"/>
        </w:rPr>
        <w:t>Magnetics. vol. 48, no. 2, pp: 651-654, 2012.</w:t>
      </w:r>
    </w:p>
    <w:p w14:paraId="52AA726F" w14:textId="77777777" w:rsidR="00676694" w:rsidRDefault="00E561BF">
      <w:pPr>
        <w:spacing w:line="288" w:lineRule="auto"/>
        <w:rPr>
          <w:sz w:val="24"/>
        </w:rPr>
      </w:pPr>
      <w:r>
        <w:rPr>
          <w:rFonts w:eastAsia="黑体"/>
          <w:sz w:val="24"/>
        </w:rPr>
        <w:t>Email</w:t>
      </w:r>
      <w:r>
        <w:rPr>
          <w:rFonts w:eastAsia="黑体"/>
          <w:sz w:val="24"/>
        </w:rPr>
        <w:t>：</w:t>
      </w:r>
      <w:hyperlink r:id="rId6" w:history="1">
        <w:r>
          <w:rPr>
            <w:rFonts w:hint="eastAsia"/>
            <w:sz w:val="24"/>
          </w:rPr>
          <w:t>z</w:t>
        </w:r>
        <w:r>
          <w:rPr>
            <w:rStyle w:val="a7"/>
            <w:rFonts w:hint="eastAsia"/>
            <w:sz w:val="24"/>
          </w:rPr>
          <w:t>s</w:t>
        </w:r>
        <w:r>
          <w:rPr>
            <w:rStyle w:val="a7"/>
            <w:sz w:val="24"/>
          </w:rPr>
          <w:t>@hebut.edu.cn</w:t>
        </w:r>
      </w:hyperlink>
    </w:p>
    <w:p w14:paraId="6FF4FB84" w14:textId="77777777" w:rsidR="00676694" w:rsidRDefault="00E561BF">
      <w:pPr>
        <w:spacing w:line="288" w:lineRule="auto"/>
        <w:rPr>
          <w:sz w:val="24"/>
        </w:rPr>
      </w:pPr>
      <w:r>
        <w:rPr>
          <w:rFonts w:hint="eastAsia"/>
          <w:sz w:val="24"/>
        </w:rPr>
        <w:t>Website: http://helab.umn.edu//shuai.htm</w:t>
      </w:r>
    </w:p>
    <w:p w14:paraId="2461E613" w14:textId="77777777" w:rsidR="00676694" w:rsidRDefault="00676694">
      <w:pPr>
        <w:rPr>
          <w:rFonts w:eastAsia="黑体"/>
          <w:sz w:val="28"/>
          <w:szCs w:val="28"/>
        </w:rPr>
      </w:pPr>
    </w:p>
    <w:p w14:paraId="5AC428C3" w14:textId="77777777" w:rsidR="00676694" w:rsidRDefault="00E561BF">
      <w:pPr>
        <w:jc w:val="center"/>
        <w:rPr>
          <w:rFonts w:eastAsia="黑体"/>
          <w:sz w:val="28"/>
          <w:szCs w:val="28"/>
        </w:rPr>
      </w:pPr>
      <w:r>
        <w:rPr>
          <w:rFonts w:eastAsia="黑体"/>
          <w:sz w:val="28"/>
          <w:szCs w:val="28"/>
        </w:rPr>
        <w:t xml:space="preserve">Ling Weng </w:t>
      </w:r>
      <w:r>
        <w:rPr>
          <w:rFonts w:eastAsia="黑体" w:hint="eastAsia"/>
          <w:sz w:val="28"/>
          <w:szCs w:val="28"/>
        </w:rPr>
        <w:t>（翁玲）</w:t>
      </w:r>
    </w:p>
    <w:p w14:paraId="325CB415" w14:textId="77777777" w:rsidR="00676694" w:rsidRDefault="00E561BF">
      <w:pPr>
        <w:spacing w:line="288" w:lineRule="auto"/>
        <w:rPr>
          <w:rFonts w:eastAsia="黑体"/>
          <w:sz w:val="24"/>
        </w:rPr>
      </w:pPr>
      <w:r>
        <w:rPr>
          <w:rFonts w:eastAsia="黑体"/>
          <w:sz w:val="24"/>
        </w:rPr>
        <w:t>Research topics</w:t>
      </w:r>
    </w:p>
    <w:p w14:paraId="29754B0B" w14:textId="77777777" w:rsidR="00676694" w:rsidRDefault="00E561BF">
      <w:pPr>
        <w:spacing w:line="288" w:lineRule="auto"/>
        <w:rPr>
          <w:sz w:val="24"/>
        </w:rPr>
      </w:pPr>
      <w:r>
        <w:rPr>
          <w:sz w:val="24"/>
        </w:rPr>
        <w:t xml:space="preserve">1) Tactile sensors and systems for manipulator; </w:t>
      </w:r>
    </w:p>
    <w:p w14:paraId="13CCAE6E" w14:textId="77777777" w:rsidR="00676694" w:rsidRDefault="00E561BF">
      <w:pPr>
        <w:spacing w:line="288" w:lineRule="auto"/>
        <w:rPr>
          <w:sz w:val="24"/>
        </w:rPr>
      </w:pPr>
      <w:r>
        <w:rPr>
          <w:sz w:val="24"/>
        </w:rPr>
        <w:t xml:space="preserve">2) Dynamic characteristics </w:t>
      </w:r>
      <w:r>
        <w:rPr>
          <w:sz w:val="24"/>
        </w:rPr>
        <w:t>and models of magnetostrictive materials and structure;</w:t>
      </w:r>
    </w:p>
    <w:p w14:paraId="2E4C65BD" w14:textId="77777777" w:rsidR="00676694" w:rsidRDefault="00E561BF">
      <w:pPr>
        <w:spacing w:line="288" w:lineRule="auto"/>
        <w:rPr>
          <w:sz w:val="24"/>
        </w:rPr>
      </w:pPr>
      <w:r>
        <w:rPr>
          <w:sz w:val="24"/>
        </w:rPr>
        <w:t xml:space="preserve">3) Smart materials and structure. </w:t>
      </w:r>
    </w:p>
    <w:p w14:paraId="43E7CAD8" w14:textId="77777777" w:rsidR="00676694" w:rsidRDefault="00E561BF">
      <w:pPr>
        <w:spacing w:line="288" w:lineRule="auto"/>
        <w:rPr>
          <w:rFonts w:eastAsia="黑体"/>
          <w:sz w:val="24"/>
        </w:rPr>
      </w:pPr>
      <w:r>
        <w:rPr>
          <w:rFonts w:eastAsia="黑体"/>
          <w:sz w:val="24"/>
        </w:rPr>
        <w:t>Selected publications(5)</w:t>
      </w:r>
    </w:p>
    <w:p w14:paraId="2E5D8960" w14:textId="77777777" w:rsidR="00676694" w:rsidRDefault="00E561BF">
      <w:pPr>
        <w:spacing w:line="288" w:lineRule="auto"/>
        <w:rPr>
          <w:sz w:val="24"/>
        </w:rPr>
      </w:pPr>
      <w:r>
        <w:rPr>
          <w:sz w:val="24"/>
        </w:rPr>
        <w:t>1) Yunkai Li, Bowen Wang, Yuanyuan Li, Bing Zhang, Ling Weng, Wenmei Huang, and Huaping Liu. Design and Output Characteristics of Magnetostr</w:t>
      </w:r>
      <w:r>
        <w:rPr>
          <w:sz w:val="24"/>
        </w:rPr>
        <w:t>ictive Tactile Sensor for Detecting Force and Stiffness of Manipulated Objects [J]. IEEE Transactions on Industrial Informatics, 2019, 15(2):1219-1225.</w:t>
      </w:r>
    </w:p>
    <w:p w14:paraId="556BF799" w14:textId="77777777" w:rsidR="00676694" w:rsidRDefault="00E561BF">
      <w:pPr>
        <w:spacing w:line="288" w:lineRule="auto"/>
        <w:rPr>
          <w:sz w:val="24"/>
        </w:rPr>
      </w:pPr>
      <w:r>
        <w:rPr>
          <w:sz w:val="24"/>
        </w:rPr>
        <w:t xml:space="preserve">2) Ling Weng, Weina Li, Ying Sun, Wenmei Huang, Bowen Wang. High frequency characterization of Galfenol </w:t>
      </w:r>
      <w:r>
        <w:rPr>
          <w:sz w:val="24"/>
        </w:rPr>
        <w:t xml:space="preserve">minor flux density loops [J]. AIP Advances, 2017, 7, 056023. </w:t>
      </w:r>
    </w:p>
    <w:p w14:paraId="2A068C9D" w14:textId="77777777" w:rsidR="00676694" w:rsidRDefault="00E561BF">
      <w:pPr>
        <w:spacing w:line="288" w:lineRule="auto"/>
        <w:rPr>
          <w:sz w:val="24"/>
        </w:rPr>
      </w:pPr>
      <w:r>
        <w:rPr>
          <w:sz w:val="24"/>
        </w:rPr>
        <w:t>3) Ling Weng, Qing Zhao, Ying Sun, Wenmei Huang, Bowen Wang, Simon Busbridge. Dynamic experiments of strain and magnetic field for Galfenol rod and its modeling [J]. IEEE Transactions on Applied</w:t>
      </w:r>
      <w:r>
        <w:rPr>
          <w:sz w:val="24"/>
        </w:rPr>
        <w:t xml:space="preserve"> Superconductivity, 2016, 26(4):0600605.</w:t>
      </w:r>
    </w:p>
    <w:p w14:paraId="584D2951" w14:textId="77777777" w:rsidR="00676694" w:rsidRDefault="00E561BF">
      <w:pPr>
        <w:spacing w:line="288" w:lineRule="auto"/>
        <w:rPr>
          <w:sz w:val="24"/>
        </w:rPr>
      </w:pPr>
      <w:r>
        <w:rPr>
          <w:sz w:val="24"/>
        </w:rPr>
        <w:t xml:space="preserve">4) Ling Weng, Travis Walker, Zhangxian Deng, M. J. Dapino, Bowen Wang. Major and minor stress-magnetization loops in textured polycrystalline Fe81.6Ga18.4 Galfenol. J. Appl. Phys. 113, 024508 (2013). </w:t>
      </w:r>
    </w:p>
    <w:p w14:paraId="2336F0CE" w14:textId="77777777" w:rsidR="00676694" w:rsidRDefault="00E561BF">
      <w:pPr>
        <w:spacing w:line="288" w:lineRule="auto"/>
        <w:rPr>
          <w:sz w:val="24"/>
        </w:rPr>
      </w:pPr>
      <w:r>
        <w:rPr>
          <w:sz w:val="24"/>
        </w:rPr>
        <w:t xml:space="preserve">5) Ling Weng, </w:t>
      </w:r>
      <w:r>
        <w:rPr>
          <w:sz w:val="24"/>
        </w:rPr>
        <w:t>Bowen Wang, M. J. Dapino, Ying Sun, Li Wang, Baozhi Cui. Relationships between magnetization and dynamic stress for Galfenol rod alloy and its application in force sensor. J. Appl. Phys. 113, 17A917 (2013).</w:t>
      </w:r>
    </w:p>
    <w:p w14:paraId="0DC0C34A" w14:textId="77777777" w:rsidR="00676694" w:rsidRDefault="00E561BF">
      <w:pPr>
        <w:spacing w:line="288" w:lineRule="auto"/>
        <w:rPr>
          <w:sz w:val="24"/>
        </w:rPr>
      </w:pPr>
      <w:r>
        <w:rPr>
          <w:rFonts w:eastAsia="黑体"/>
          <w:sz w:val="24"/>
        </w:rPr>
        <w:t>Email</w:t>
      </w:r>
      <w:r>
        <w:rPr>
          <w:rFonts w:eastAsia="黑体"/>
          <w:sz w:val="24"/>
        </w:rPr>
        <w:t>：</w:t>
      </w:r>
      <w:r>
        <w:rPr>
          <w:sz w:val="24"/>
        </w:rPr>
        <w:t>llweng@hebut.edu.cn</w:t>
      </w:r>
    </w:p>
    <w:p w14:paraId="3710A70E" w14:textId="77777777" w:rsidR="00676694" w:rsidRDefault="00676694">
      <w:pPr>
        <w:spacing w:line="288" w:lineRule="auto"/>
        <w:rPr>
          <w:sz w:val="24"/>
        </w:rPr>
      </w:pPr>
    </w:p>
    <w:p w14:paraId="14E58E45" w14:textId="72A85A76" w:rsidR="00676694" w:rsidRDefault="00E561BF">
      <w:pPr>
        <w:jc w:val="center"/>
        <w:rPr>
          <w:rFonts w:eastAsia="黑体"/>
          <w:sz w:val="28"/>
          <w:szCs w:val="28"/>
        </w:rPr>
      </w:pPr>
      <w:r>
        <w:rPr>
          <w:rFonts w:eastAsia="黑体"/>
          <w:sz w:val="28"/>
          <w:szCs w:val="28"/>
        </w:rPr>
        <w:lastRenderedPageBreak/>
        <w:t>Ling-Ling Li (</w:t>
      </w:r>
      <w:r>
        <w:rPr>
          <w:rFonts w:eastAsia="黑体" w:hint="eastAsia"/>
          <w:sz w:val="28"/>
          <w:szCs w:val="28"/>
        </w:rPr>
        <w:t>李玲玲</w:t>
      </w:r>
      <w:r>
        <w:rPr>
          <w:rFonts w:eastAsia="黑体"/>
          <w:sz w:val="28"/>
          <w:szCs w:val="28"/>
        </w:rPr>
        <w:t>)</w:t>
      </w:r>
    </w:p>
    <w:p w14:paraId="458F99CC" w14:textId="3793E430" w:rsidR="00676694" w:rsidRDefault="00B3597C">
      <w:pPr>
        <w:rPr>
          <w:rFonts w:eastAsia="黑体"/>
          <w:sz w:val="24"/>
        </w:rPr>
      </w:pPr>
      <w:bookmarkStart w:id="0" w:name="_GoBack"/>
      <w:bookmarkEnd w:id="0"/>
      <w:r>
        <w:rPr>
          <w:rFonts w:eastAsia="黑体"/>
          <w:sz w:val="24"/>
        </w:rPr>
        <w:t>Research topics</w:t>
      </w:r>
    </w:p>
    <w:p w14:paraId="310C11CF" w14:textId="77777777" w:rsidR="00676694" w:rsidRDefault="00E561BF">
      <w:r>
        <w:rPr>
          <w:rFonts w:ascii="Calibri" w:eastAsia="Calibri" w:hAnsi="Calibri" w:cs="Calibri"/>
          <w:color w:val="000000"/>
          <w:sz w:val="24"/>
        </w:rPr>
        <w:t>1) New energy power generation and consumption</w:t>
      </w:r>
    </w:p>
    <w:p w14:paraId="3713FEDA" w14:textId="77777777" w:rsidR="00676694" w:rsidRDefault="00E561BF">
      <w:r>
        <w:rPr>
          <w:rFonts w:ascii="Calibri" w:eastAsia="Calibri" w:hAnsi="Calibri" w:cs="Calibri"/>
          <w:color w:val="000000"/>
          <w:sz w:val="24"/>
        </w:rPr>
        <w:t>2) Power multi-source collaborative optimization</w:t>
      </w:r>
    </w:p>
    <w:p w14:paraId="1524C412" w14:textId="77777777" w:rsidR="00676694" w:rsidRDefault="00E561BF">
      <w:r>
        <w:rPr>
          <w:rFonts w:ascii="Calibri" w:eastAsia="Calibri" w:hAnsi="Calibri" w:cs="Calibri"/>
          <w:color w:val="000000"/>
          <w:sz w:val="24"/>
        </w:rPr>
        <w:t>3) Active distribution network planning</w:t>
      </w:r>
    </w:p>
    <w:p w14:paraId="3E8295F8" w14:textId="77777777" w:rsidR="00676694" w:rsidRDefault="00E561BF">
      <w:r>
        <w:rPr>
          <w:rFonts w:ascii="Calibri" w:eastAsia="Calibri" w:hAnsi="Calibri" w:cs="Calibri"/>
          <w:color w:val="000000"/>
          <w:sz w:val="24"/>
        </w:rPr>
        <w:t>4) Reliability of electrical equipment</w:t>
      </w:r>
    </w:p>
    <w:p w14:paraId="32C0241C" w14:textId="77777777" w:rsidR="00676694" w:rsidRDefault="00E561BF">
      <w:r>
        <w:rPr>
          <w:rFonts w:ascii="Calibri" w:eastAsia="Calibri" w:hAnsi="Calibri" w:cs="Calibri"/>
          <w:color w:val="000000"/>
          <w:sz w:val="24"/>
        </w:rPr>
        <w:t>5) Computational intelligence and its application</w:t>
      </w:r>
    </w:p>
    <w:p w14:paraId="103617EC" w14:textId="77777777" w:rsidR="00676694" w:rsidRDefault="00E561BF">
      <w:pPr>
        <w:rPr>
          <w:rFonts w:eastAsia="黑体"/>
          <w:sz w:val="24"/>
        </w:rPr>
      </w:pPr>
      <w:r>
        <w:rPr>
          <w:rFonts w:eastAsia="黑体"/>
          <w:sz w:val="24"/>
        </w:rPr>
        <w:t>Selected publicat</w:t>
      </w:r>
      <w:r>
        <w:rPr>
          <w:rFonts w:eastAsia="黑体"/>
          <w:sz w:val="24"/>
        </w:rPr>
        <w:t>ions(5)</w:t>
      </w:r>
    </w:p>
    <w:p w14:paraId="064072BC" w14:textId="77777777" w:rsidR="00676694" w:rsidRDefault="00E561BF">
      <w:pPr>
        <w:ind w:left="360" w:firstLineChars="150" w:firstLine="360"/>
      </w:pPr>
      <w:r>
        <w:rPr>
          <w:rFonts w:ascii="Calibri" w:eastAsia="Calibri" w:hAnsi="Calibri" w:cs="Calibri"/>
          <w:color w:val="000000"/>
          <w:sz w:val="24"/>
        </w:rPr>
        <w:t xml:space="preserve">(1) </w:t>
      </w:r>
      <w:r>
        <w:rPr>
          <w:rFonts w:ascii="Calibri" w:eastAsia="Calibri" w:hAnsi="Calibri" w:cs="Calibri"/>
          <w:b/>
          <w:color w:val="000000"/>
          <w:sz w:val="24"/>
        </w:rPr>
        <w:t>Ling-Ling Li</w:t>
      </w:r>
      <w:r>
        <w:rPr>
          <w:rFonts w:ascii="Calibri" w:eastAsia="Calibri" w:hAnsi="Calibri" w:cs="Calibri"/>
          <w:color w:val="000000"/>
          <w:sz w:val="24"/>
        </w:rPr>
        <w:t xml:space="preserve">, Jia-Qi Liu, Ming-Lang Tseng, et al. Improved Manson model to predict the power module cumulative damage degree in new energy vehicle. Journal of Cleaner Production, 2022, 374: 133945. (WOS:000864087900002) ISSN 0959-6526. Impact </w:t>
      </w:r>
      <w:r>
        <w:rPr>
          <w:rFonts w:ascii="Calibri" w:eastAsia="Calibri" w:hAnsi="Calibri" w:cs="Calibri"/>
          <w:color w:val="000000"/>
          <w:sz w:val="24"/>
        </w:rPr>
        <w:t>factor of the journal: 11.072. SCI: Q1.</w:t>
      </w:r>
    </w:p>
    <w:p w14:paraId="717E3A09" w14:textId="77777777" w:rsidR="00676694" w:rsidRDefault="00E561BF">
      <w:pPr>
        <w:ind w:left="360" w:firstLineChars="150" w:firstLine="360"/>
      </w:pPr>
      <w:r>
        <w:rPr>
          <w:rFonts w:ascii="Calibri" w:eastAsia="Calibri" w:hAnsi="Calibri" w:cs="Calibri"/>
          <w:color w:val="000000"/>
          <w:sz w:val="24"/>
        </w:rPr>
        <w:t xml:space="preserve">(2) </w:t>
      </w:r>
      <w:r>
        <w:rPr>
          <w:rFonts w:ascii="Calibri" w:eastAsia="Calibri" w:hAnsi="Calibri" w:cs="Calibri"/>
          <w:b/>
          <w:color w:val="000000"/>
          <w:sz w:val="24"/>
        </w:rPr>
        <w:t>Ling-Ling Li</w:t>
      </w:r>
      <w:r>
        <w:rPr>
          <w:rFonts w:ascii="Calibri" w:eastAsia="Calibri" w:hAnsi="Calibri" w:cs="Calibri"/>
          <w:color w:val="000000"/>
          <w:sz w:val="24"/>
        </w:rPr>
        <w:t>, Jia-Le Lou, Ming-Lang Tseng, et al. A hybrid dynamic economic environmental dispatch model for balancing operating costs and pollutant emissions in renewable energy: A novel improved mayfly algorith</w:t>
      </w:r>
      <w:r>
        <w:rPr>
          <w:rFonts w:ascii="Calibri" w:eastAsia="Calibri" w:hAnsi="Calibri" w:cs="Calibri"/>
          <w:color w:val="000000"/>
          <w:sz w:val="24"/>
        </w:rPr>
        <w:t>m. Expert systems with applications. 2022, 203:117411. (WOS:000830187900006) ISSN 0957-4174. Impact factor of the journal: 8.665. SCI: Q1.</w:t>
      </w:r>
    </w:p>
    <w:p w14:paraId="12855DC3" w14:textId="77777777" w:rsidR="00676694" w:rsidRDefault="00E561BF">
      <w:pPr>
        <w:ind w:left="360" w:firstLineChars="150" w:firstLine="360"/>
      </w:pPr>
      <w:r>
        <w:rPr>
          <w:rFonts w:ascii="Calibri" w:eastAsia="Calibri" w:hAnsi="Calibri" w:cs="Calibri"/>
          <w:color w:val="000000"/>
          <w:sz w:val="24"/>
        </w:rPr>
        <w:t xml:space="preserve">(3) </w:t>
      </w:r>
      <w:r>
        <w:rPr>
          <w:rFonts w:ascii="Calibri" w:eastAsia="Calibri" w:hAnsi="Calibri" w:cs="Calibri"/>
          <w:b/>
          <w:color w:val="000000"/>
          <w:sz w:val="24"/>
        </w:rPr>
        <w:t>Ling-Ling Li</w:t>
      </w:r>
      <w:r>
        <w:rPr>
          <w:rFonts w:ascii="Calibri" w:eastAsia="Calibri" w:hAnsi="Calibri" w:cs="Calibri"/>
          <w:color w:val="000000"/>
          <w:sz w:val="24"/>
        </w:rPr>
        <w:t>, Xin-Yu Ren, Ming-Lang Tseng, et al. Performance evaluation of solar hybrid combined cooling, heatin</w:t>
      </w:r>
      <w:r>
        <w:rPr>
          <w:rFonts w:ascii="Calibri" w:eastAsia="Calibri" w:hAnsi="Calibri" w:cs="Calibri"/>
          <w:color w:val="000000"/>
          <w:sz w:val="24"/>
        </w:rPr>
        <w:t>g and power systems: a multi-objective arithmetic optimization algorithm. Energy Conversion and Management, 2022, 258:115541. (WOS:000788511400005) ISSN 0196-8904. Impact factor of the journal: 11.533. SCI: Q1.</w:t>
      </w:r>
    </w:p>
    <w:p w14:paraId="216ACA4C" w14:textId="77777777" w:rsidR="00676694" w:rsidRDefault="00E561BF">
      <w:pPr>
        <w:ind w:left="360" w:firstLineChars="150" w:firstLine="360"/>
      </w:pPr>
      <w:r>
        <w:rPr>
          <w:rFonts w:ascii="Calibri" w:eastAsia="Calibri" w:hAnsi="Calibri" w:cs="Calibri"/>
          <w:color w:val="000000"/>
          <w:sz w:val="24"/>
        </w:rPr>
        <w:t xml:space="preserve">(4) </w:t>
      </w:r>
      <w:r>
        <w:rPr>
          <w:rFonts w:ascii="Calibri" w:eastAsia="Calibri" w:hAnsi="Calibri" w:cs="Calibri"/>
          <w:b/>
          <w:color w:val="000000"/>
          <w:sz w:val="24"/>
        </w:rPr>
        <w:t>Ling-Ling Li</w:t>
      </w:r>
      <w:r>
        <w:rPr>
          <w:rFonts w:ascii="Calibri" w:eastAsia="Calibri" w:hAnsi="Calibri" w:cs="Calibri"/>
          <w:color w:val="000000"/>
          <w:sz w:val="24"/>
        </w:rPr>
        <w:t>, Jun-Lin Xiong, Ming-Lang Ts</w:t>
      </w:r>
      <w:r>
        <w:rPr>
          <w:rFonts w:ascii="Calibri" w:eastAsia="Calibri" w:hAnsi="Calibri" w:cs="Calibri"/>
          <w:color w:val="000000"/>
          <w:sz w:val="24"/>
        </w:rPr>
        <w:t>eng, et al. Using multi-objective sparrow search algorithm to establish . Expert systems with applications, 2022, 193: 116445. (WOS: 000742421800007) ISSN 0957-4174. Impact factor of the journal: 8.665. SCI: Q1.</w:t>
      </w:r>
    </w:p>
    <w:p w14:paraId="18DF91E4" w14:textId="77777777" w:rsidR="00676694" w:rsidRDefault="00E561BF">
      <w:pPr>
        <w:ind w:left="360" w:firstLineChars="150" w:firstLine="360"/>
      </w:pPr>
      <w:r>
        <w:rPr>
          <w:rFonts w:ascii="Calibri" w:eastAsia="Calibri" w:hAnsi="Calibri" w:cs="Calibri"/>
          <w:color w:val="000000"/>
          <w:sz w:val="24"/>
        </w:rPr>
        <w:t xml:space="preserve">(5) </w:t>
      </w:r>
      <w:r>
        <w:rPr>
          <w:rFonts w:ascii="Calibri" w:eastAsia="Calibri" w:hAnsi="Calibri" w:cs="Calibri"/>
          <w:b/>
          <w:color w:val="000000"/>
          <w:sz w:val="24"/>
        </w:rPr>
        <w:t>Ling-Ling Li</w:t>
      </w:r>
      <w:r>
        <w:rPr>
          <w:rFonts w:ascii="Calibri" w:eastAsia="Calibri" w:hAnsi="Calibri" w:cs="Calibri"/>
          <w:color w:val="000000"/>
          <w:sz w:val="24"/>
        </w:rPr>
        <w:t>, Zhi-Feng Liu, Ming-Lang Ts</w:t>
      </w:r>
      <w:r>
        <w:rPr>
          <w:rFonts w:ascii="Calibri" w:eastAsia="Calibri" w:hAnsi="Calibri" w:cs="Calibri"/>
          <w:color w:val="000000"/>
          <w:sz w:val="24"/>
        </w:rPr>
        <w:t>eng, et al. Improved tunicate swarm algorithm: Solving the dynamic economic emission dispatch problems. Applied Soft Computing, 2021, 108: 107504. (WOS: 000659522000001) ISSN 1568-4946. Impact factor of the journal: 8.263. SCI: Q1.</w:t>
      </w:r>
    </w:p>
    <w:p w14:paraId="53EC87DB" w14:textId="77777777" w:rsidR="00676694" w:rsidRDefault="00E561BF">
      <w:pPr>
        <w:rPr>
          <w:rFonts w:ascii="Calibri" w:eastAsia="Calibri" w:hAnsi="Calibri" w:cs="Calibri"/>
          <w:color w:val="000000"/>
          <w:sz w:val="24"/>
        </w:rPr>
      </w:pPr>
      <w:r>
        <w:rPr>
          <w:rFonts w:ascii="Calibri" w:eastAsia="Calibri" w:hAnsi="Calibri" w:cs="Calibri"/>
          <w:color w:val="000000"/>
          <w:sz w:val="24"/>
        </w:rPr>
        <w:t>Email</w:t>
      </w:r>
      <w:r>
        <w:rPr>
          <w:rFonts w:ascii="黑体" w:eastAsia="黑体" w:hAnsi="黑体" w:cs="黑体"/>
          <w:color w:val="000000"/>
          <w:sz w:val="24"/>
        </w:rPr>
        <w:t>：</w:t>
      </w:r>
      <w:r>
        <w:rPr>
          <w:rFonts w:ascii="Calibri" w:eastAsia="Calibri" w:hAnsi="Calibri" w:cs="Calibri"/>
          <w:color w:val="000000"/>
          <w:sz w:val="24"/>
        </w:rPr>
        <w:t>lilinglinglaoshi@1</w:t>
      </w:r>
      <w:r>
        <w:rPr>
          <w:rFonts w:ascii="Calibri" w:eastAsia="Calibri" w:hAnsi="Calibri" w:cs="Calibri"/>
          <w:color w:val="000000"/>
          <w:sz w:val="24"/>
        </w:rPr>
        <w:t>26.com</w:t>
      </w:r>
    </w:p>
    <w:p w14:paraId="3424C6F5" w14:textId="77777777" w:rsidR="00676694" w:rsidRDefault="00676694"/>
    <w:p w14:paraId="01F17C26" w14:textId="77777777" w:rsidR="00676694" w:rsidRDefault="00E561BF">
      <w:pPr>
        <w:jc w:val="center"/>
        <w:rPr>
          <w:rFonts w:eastAsia="黑体"/>
          <w:sz w:val="28"/>
          <w:szCs w:val="28"/>
        </w:rPr>
      </w:pPr>
      <w:r>
        <w:rPr>
          <w:rFonts w:eastAsia="黑体"/>
          <w:sz w:val="28"/>
          <w:szCs w:val="28"/>
        </w:rPr>
        <w:t xml:space="preserve">Feng Niu </w:t>
      </w:r>
      <w:r>
        <w:rPr>
          <w:rFonts w:eastAsia="黑体" w:hint="eastAsia"/>
          <w:sz w:val="28"/>
          <w:szCs w:val="28"/>
        </w:rPr>
        <w:t>（牛峰）</w:t>
      </w:r>
    </w:p>
    <w:p w14:paraId="28347ACC" w14:textId="77777777" w:rsidR="00676694" w:rsidRDefault="00E561BF">
      <w:pPr>
        <w:spacing w:line="288" w:lineRule="auto"/>
        <w:rPr>
          <w:rFonts w:eastAsia="黑体"/>
          <w:sz w:val="24"/>
        </w:rPr>
      </w:pPr>
      <w:r>
        <w:rPr>
          <w:rFonts w:eastAsia="黑体"/>
          <w:sz w:val="24"/>
        </w:rPr>
        <w:t>Research topics</w:t>
      </w:r>
    </w:p>
    <w:p w14:paraId="0057B869" w14:textId="77777777" w:rsidR="00676694" w:rsidRDefault="00E561BF">
      <w:pPr>
        <w:spacing w:line="288" w:lineRule="auto"/>
        <w:rPr>
          <w:sz w:val="24"/>
        </w:rPr>
      </w:pPr>
      <w:r>
        <w:rPr>
          <w:sz w:val="24"/>
        </w:rPr>
        <w:t>1) Motor system and control</w:t>
      </w:r>
    </w:p>
    <w:p w14:paraId="404A4586" w14:textId="77777777" w:rsidR="00676694" w:rsidRDefault="00E561BF">
      <w:pPr>
        <w:spacing w:line="288" w:lineRule="auto"/>
        <w:rPr>
          <w:sz w:val="24"/>
        </w:rPr>
      </w:pPr>
      <w:r>
        <w:rPr>
          <w:sz w:val="24"/>
        </w:rPr>
        <w:t>2) Motor predictive control</w:t>
      </w:r>
    </w:p>
    <w:p w14:paraId="7C59F40E" w14:textId="77777777" w:rsidR="00676694" w:rsidRDefault="00E561BF">
      <w:pPr>
        <w:spacing w:line="288" w:lineRule="auto"/>
        <w:rPr>
          <w:sz w:val="24"/>
        </w:rPr>
      </w:pPr>
      <w:r>
        <w:rPr>
          <w:sz w:val="24"/>
        </w:rPr>
        <w:t>3) EMI/thermal problem in motor system</w:t>
      </w:r>
    </w:p>
    <w:p w14:paraId="21F4A52A" w14:textId="77777777" w:rsidR="00676694" w:rsidRDefault="00E561BF">
      <w:pPr>
        <w:spacing w:line="288" w:lineRule="auto"/>
        <w:rPr>
          <w:sz w:val="24"/>
        </w:rPr>
      </w:pPr>
      <w:r>
        <w:rPr>
          <w:sz w:val="24"/>
        </w:rPr>
        <w:t>4) Intellectualization of electrical apparatus</w:t>
      </w:r>
    </w:p>
    <w:p w14:paraId="4170FB46" w14:textId="77777777" w:rsidR="00676694" w:rsidRDefault="00E561BF">
      <w:pPr>
        <w:spacing w:line="288" w:lineRule="auto"/>
        <w:rPr>
          <w:rFonts w:eastAsia="黑体"/>
          <w:sz w:val="24"/>
        </w:rPr>
      </w:pPr>
      <w:r>
        <w:rPr>
          <w:rFonts w:eastAsia="黑体"/>
          <w:sz w:val="24"/>
        </w:rPr>
        <w:t>Selected publications(5)</w:t>
      </w:r>
    </w:p>
    <w:p w14:paraId="26647D0E" w14:textId="77777777" w:rsidR="00676694" w:rsidRDefault="00E561BF">
      <w:pPr>
        <w:rPr>
          <w:sz w:val="24"/>
        </w:rPr>
      </w:pPr>
      <w:r>
        <w:rPr>
          <w:sz w:val="24"/>
        </w:rPr>
        <w:t>1)</w:t>
      </w:r>
      <w:r>
        <w:t xml:space="preserve"> </w:t>
      </w:r>
      <w:r>
        <w:rPr>
          <w:sz w:val="24"/>
        </w:rPr>
        <w:t xml:space="preserve">Shiran Cao, </w:t>
      </w:r>
      <w:r>
        <w:rPr>
          <w:b/>
          <w:sz w:val="24"/>
        </w:rPr>
        <w:t>Feng Niu*</w:t>
      </w:r>
      <w:r>
        <w:rPr>
          <w:sz w:val="24"/>
        </w:rPr>
        <w:t xml:space="preserve">, Xiaoyan Huang, Shaopo Huang, Yao Wang, Kui Li, and Youtong Fang. Time-frequency characteristics research of common mode current in </w:t>
      </w:r>
      <w:r>
        <w:rPr>
          <w:sz w:val="24"/>
        </w:rPr>
        <w:lastRenderedPageBreak/>
        <w:t>PWM motor system[J]. IEEE Transactions on Power Electronics. vol. 35, no. 2, pp. 1450-1458, Feb. 2020.</w:t>
      </w:r>
    </w:p>
    <w:p w14:paraId="781E46A4" w14:textId="77777777" w:rsidR="00676694" w:rsidRDefault="00E561BF">
      <w:pPr>
        <w:rPr>
          <w:sz w:val="24"/>
        </w:rPr>
      </w:pPr>
      <w:r>
        <w:rPr>
          <w:sz w:val="24"/>
        </w:rPr>
        <w:t>2)</w:t>
      </w:r>
      <w:r>
        <w:t xml:space="preserve"> </w:t>
      </w:r>
      <w:r>
        <w:rPr>
          <w:b/>
          <w:sz w:val="24"/>
        </w:rPr>
        <w:t>Feng Niu</w:t>
      </w:r>
      <w:r>
        <w:rPr>
          <w:sz w:val="24"/>
        </w:rPr>
        <w:t>, Xiaoyan</w:t>
      </w:r>
      <w:r>
        <w:rPr>
          <w:sz w:val="24"/>
        </w:rPr>
        <w:t xml:space="preserve"> Huang, Leijiao Ge, Jian Zhang, Lijian Wu, Yao Wang, Kui Li, and Youtong Fang. A simple and practical duty cycle modulated direct torque control for permanent magnet synchronous motors[J]. IEEE Transactions on Power Electronics. vol. 34, no. 2, pp. 1572-15</w:t>
      </w:r>
      <w:r>
        <w:rPr>
          <w:sz w:val="24"/>
        </w:rPr>
        <w:t>79, Feb. 2019.</w:t>
      </w:r>
    </w:p>
    <w:p w14:paraId="3C890980" w14:textId="77777777" w:rsidR="00676694" w:rsidRDefault="00E561BF">
      <w:pPr>
        <w:rPr>
          <w:sz w:val="24"/>
        </w:rPr>
      </w:pPr>
      <w:r>
        <w:rPr>
          <w:sz w:val="24"/>
        </w:rPr>
        <w:t>3)</w:t>
      </w:r>
      <w:r>
        <w:t xml:space="preserve"> </w:t>
      </w:r>
      <w:r>
        <w:rPr>
          <w:sz w:val="24"/>
        </w:rPr>
        <w:t xml:space="preserve">Jian Li, Xiaoyan Huang, </w:t>
      </w:r>
      <w:r>
        <w:rPr>
          <w:b/>
          <w:sz w:val="24"/>
        </w:rPr>
        <w:t>Feng Niu*</w:t>
      </w:r>
      <w:r>
        <w:rPr>
          <w:sz w:val="24"/>
        </w:rPr>
        <w:t>, Chaojie You, Lijian Wu, and Youtong Fang. Prediction error analysis of finite-control-set model predictive current control for IPMSMs[J]. Energies. vol. 11, 2051, 2018.</w:t>
      </w:r>
    </w:p>
    <w:p w14:paraId="703E3A28" w14:textId="77777777" w:rsidR="00676694" w:rsidRDefault="00E561BF">
      <w:pPr>
        <w:rPr>
          <w:sz w:val="24"/>
        </w:rPr>
      </w:pPr>
      <w:r>
        <w:rPr>
          <w:sz w:val="24"/>
        </w:rPr>
        <w:t>4)</w:t>
      </w:r>
      <w:r>
        <w:t xml:space="preserve"> </w:t>
      </w:r>
      <w:r>
        <w:rPr>
          <w:b/>
          <w:sz w:val="24"/>
        </w:rPr>
        <w:t>Feng Niu</w:t>
      </w:r>
      <w:r>
        <w:rPr>
          <w:sz w:val="24"/>
        </w:rPr>
        <w:t xml:space="preserve">, BingsenWang, Andrew </w:t>
      </w:r>
      <w:r>
        <w:rPr>
          <w:sz w:val="24"/>
        </w:rPr>
        <w:t>Babel, Kui Li, and Elias G. Strangas. Comparative evaluation of direct torque control strategies for permanent magnet synchronous machines[J]. IEEE Transactions on Power Electronics. vol. 31, no. 2, pp. 1408-1424, Feb. 2016.</w:t>
      </w:r>
    </w:p>
    <w:p w14:paraId="1E49F563" w14:textId="77777777" w:rsidR="00676694" w:rsidRDefault="00E561BF">
      <w:pPr>
        <w:rPr>
          <w:sz w:val="24"/>
        </w:rPr>
      </w:pPr>
      <w:r>
        <w:rPr>
          <w:sz w:val="24"/>
        </w:rPr>
        <w:t>5)</w:t>
      </w:r>
      <w:r>
        <w:t xml:space="preserve"> </w:t>
      </w:r>
      <w:r>
        <w:rPr>
          <w:b/>
          <w:sz w:val="24"/>
        </w:rPr>
        <w:t>Feng Niu</w:t>
      </w:r>
      <w:r>
        <w:rPr>
          <w:sz w:val="24"/>
        </w:rPr>
        <w:t>, Kui Li, and Yao Wa</w:t>
      </w:r>
      <w:r>
        <w:rPr>
          <w:sz w:val="24"/>
        </w:rPr>
        <w:t>ng. Direct torque control for permanent magnet synchronous machines based on duty ratio modulation[J]. IEEE Transactions on Industrial Electronics. vol. 62, no. 10, pp. 6160-6170, Oct. 2015.</w:t>
      </w:r>
    </w:p>
    <w:p w14:paraId="16579D53" w14:textId="77777777" w:rsidR="00676694" w:rsidRDefault="00E561BF">
      <w:pPr>
        <w:spacing w:line="288" w:lineRule="auto"/>
        <w:rPr>
          <w:sz w:val="24"/>
        </w:rPr>
      </w:pPr>
      <w:r>
        <w:rPr>
          <w:rFonts w:eastAsia="黑体"/>
          <w:sz w:val="24"/>
        </w:rPr>
        <w:t>Email</w:t>
      </w:r>
      <w:r>
        <w:rPr>
          <w:rFonts w:eastAsia="黑体"/>
          <w:sz w:val="24"/>
        </w:rPr>
        <w:t>：</w:t>
      </w:r>
      <w:r>
        <w:rPr>
          <w:sz w:val="24"/>
        </w:rPr>
        <w:t>niufeng@hebut.edu.cn</w:t>
      </w:r>
    </w:p>
    <w:p w14:paraId="3A3B4222" w14:textId="77777777" w:rsidR="00676694" w:rsidRDefault="00E561BF">
      <w:pPr>
        <w:jc w:val="center"/>
        <w:rPr>
          <w:rFonts w:eastAsia="黑体"/>
          <w:sz w:val="28"/>
          <w:szCs w:val="28"/>
        </w:rPr>
      </w:pPr>
      <w:r>
        <w:rPr>
          <w:rFonts w:eastAsia="黑体"/>
          <w:sz w:val="28"/>
          <w:szCs w:val="28"/>
        </w:rPr>
        <w:t>Kui</w:t>
      </w:r>
      <w:r>
        <w:rPr>
          <w:rFonts w:eastAsia="黑体" w:hint="eastAsia"/>
          <w:sz w:val="28"/>
          <w:szCs w:val="28"/>
        </w:rPr>
        <w:t xml:space="preserve"> </w:t>
      </w:r>
      <w:r>
        <w:rPr>
          <w:rFonts w:eastAsia="黑体"/>
          <w:sz w:val="28"/>
          <w:szCs w:val="28"/>
        </w:rPr>
        <w:t>Li</w:t>
      </w:r>
      <w:r>
        <w:rPr>
          <w:rFonts w:eastAsia="黑体" w:hint="eastAsia"/>
          <w:sz w:val="28"/>
          <w:szCs w:val="28"/>
        </w:rPr>
        <w:t xml:space="preserve"> </w:t>
      </w:r>
      <w:r>
        <w:rPr>
          <w:rFonts w:eastAsia="黑体" w:hint="eastAsia"/>
          <w:sz w:val="28"/>
          <w:szCs w:val="28"/>
        </w:rPr>
        <w:t>（李奎）</w:t>
      </w:r>
    </w:p>
    <w:p w14:paraId="0E64E90C" w14:textId="77777777" w:rsidR="00676694" w:rsidRDefault="00E561BF">
      <w:pPr>
        <w:spacing w:line="288" w:lineRule="auto"/>
        <w:rPr>
          <w:rFonts w:eastAsia="黑体"/>
          <w:sz w:val="24"/>
        </w:rPr>
      </w:pPr>
      <w:r>
        <w:rPr>
          <w:rFonts w:eastAsia="黑体" w:hint="eastAsia"/>
          <w:sz w:val="24"/>
        </w:rPr>
        <w:t>Research topics</w:t>
      </w:r>
    </w:p>
    <w:p w14:paraId="504D2AE7" w14:textId="77777777" w:rsidR="00676694" w:rsidRDefault="00E561BF">
      <w:pPr>
        <w:spacing w:line="288" w:lineRule="auto"/>
        <w:rPr>
          <w:sz w:val="24"/>
        </w:rPr>
      </w:pPr>
      <w:r>
        <w:rPr>
          <w:rFonts w:hint="eastAsia"/>
          <w:sz w:val="24"/>
        </w:rPr>
        <w:t>1)</w:t>
      </w:r>
      <w:r>
        <w:rPr>
          <w:sz w:val="24"/>
        </w:rPr>
        <w:t>Reliabil</w:t>
      </w:r>
      <w:r>
        <w:rPr>
          <w:sz w:val="24"/>
        </w:rPr>
        <w:t>ity of Electrical Equipment</w:t>
      </w:r>
    </w:p>
    <w:p w14:paraId="3B73CCF0" w14:textId="77777777" w:rsidR="00676694" w:rsidRDefault="00E561BF">
      <w:pPr>
        <w:spacing w:line="288" w:lineRule="auto"/>
        <w:rPr>
          <w:sz w:val="24"/>
        </w:rPr>
      </w:pPr>
      <w:r>
        <w:rPr>
          <w:rFonts w:hint="eastAsia"/>
          <w:sz w:val="24"/>
        </w:rPr>
        <w:t>2)</w:t>
      </w:r>
      <w:r>
        <w:rPr>
          <w:sz w:val="24"/>
        </w:rPr>
        <w:t>Intelligent of Electrical Equipment</w:t>
      </w:r>
    </w:p>
    <w:p w14:paraId="6489F80A" w14:textId="77777777" w:rsidR="00676694" w:rsidRDefault="00E561BF">
      <w:pPr>
        <w:spacing w:line="288" w:lineRule="auto"/>
        <w:rPr>
          <w:sz w:val="24"/>
        </w:rPr>
      </w:pPr>
      <w:r>
        <w:rPr>
          <w:rFonts w:hint="eastAsia"/>
          <w:sz w:val="24"/>
        </w:rPr>
        <w:t>3)</w:t>
      </w:r>
      <w:r>
        <w:rPr>
          <w:sz w:val="24"/>
        </w:rPr>
        <w:t xml:space="preserve"> Theory of Switchgear</w:t>
      </w:r>
    </w:p>
    <w:p w14:paraId="1BFD8435" w14:textId="77777777" w:rsidR="00676694" w:rsidRDefault="00E561BF">
      <w:pPr>
        <w:spacing w:line="288" w:lineRule="auto"/>
        <w:rPr>
          <w:rFonts w:eastAsia="黑体"/>
          <w:sz w:val="24"/>
        </w:rPr>
      </w:pPr>
      <w:r>
        <w:rPr>
          <w:rFonts w:eastAsia="黑体" w:hint="eastAsia"/>
          <w:sz w:val="24"/>
        </w:rPr>
        <w:t>Selected publications(5)</w:t>
      </w:r>
    </w:p>
    <w:p w14:paraId="67C5A04C" w14:textId="77777777" w:rsidR="00676694" w:rsidRDefault="00E561BF">
      <w:pPr>
        <w:spacing w:line="288" w:lineRule="auto"/>
        <w:rPr>
          <w:sz w:val="24"/>
        </w:rPr>
      </w:pPr>
      <w:r>
        <w:rPr>
          <w:rFonts w:hint="eastAsia"/>
          <w:sz w:val="24"/>
        </w:rPr>
        <w:t>1)</w:t>
      </w:r>
      <w:r>
        <w:rPr>
          <w:sz w:val="24"/>
        </w:rPr>
        <w:t xml:space="preserve"> K. Li, X. B. Li, S. M. Zheng, S. P. Huang, et al.,  “Residual Electrical life prediction of AC contactor based BP neural network,” Transac</w:t>
      </w:r>
      <w:r>
        <w:rPr>
          <w:sz w:val="24"/>
        </w:rPr>
        <w:t>tions of China Electrotechnical Society., vol. 32, no. 15, pp. 120-127, 2017.</w:t>
      </w:r>
    </w:p>
    <w:p w14:paraId="23A3628C" w14:textId="77777777" w:rsidR="00676694" w:rsidRDefault="00E561BF">
      <w:pPr>
        <w:spacing w:line="288" w:lineRule="auto"/>
        <w:rPr>
          <w:sz w:val="24"/>
        </w:rPr>
      </w:pPr>
      <w:r>
        <w:rPr>
          <w:rFonts w:hint="eastAsia"/>
          <w:sz w:val="24"/>
        </w:rPr>
        <w:t>2)</w:t>
      </w:r>
      <w:r>
        <w:rPr>
          <w:sz w:val="24"/>
        </w:rPr>
        <w:t xml:space="preserve"> K. Li, Y. Duan, S. P. Huang, S. M. Zheng, Z. J. Liu, Y. Wu, C. Z. Zhou, “Residual Electrical Life Prediction of AC Contactor Based on the Wiener Process,” Proceedings of the C</w:t>
      </w:r>
      <w:r>
        <w:rPr>
          <w:sz w:val="24"/>
        </w:rPr>
        <w:t>SEE., vol. 38, no. 13, pp. 3978-3986, Jul. 2018.</w:t>
      </w:r>
    </w:p>
    <w:p w14:paraId="4E084DA8" w14:textId="77777777" w:rsidR="00676694" w:rsidRDefault="00E561BF">
      <w:pPr>
        <w:spacing w:line="288" w:lineRule="auto"/>
        <w:rPr>
          <w:sz w:val="24"/>
        </w:rPr>
      </w:pPr>
      <w:r>
        <w:rPr>
          <w:rFonts w:hint="eastAsia"/>
          <w:sz w:val="24"/>
        </w:rPr>
        <w:t>3)</w:t>
      </w:r>
      <w:r>
        <w:rPr>
          <w:sz w:val="24"/>
        </w:rPr>
        <w:t xml:space="preserve"> S. Zheng, F. Niu, K. Li, S. Huang, Z. Liu and Y. Wu, “Analysis of electrical life distribution characteristics of AC contactor based on performance degradation,” IEEE Trans. Compon., Packag., Manuf. Techn</w:t>
      </w:r>
      <w:r>
        <w:rPr>
          <w:sz w:val="24"/>
        </w:rPr>
        <w:t>ol., vol. 8, no. 9, pp. 1604-1613, Sept. 2018.</w:t>
      </w:r>
    </w:p>
    <w:p w14:paraId="2F97F3BC" w14:textId="77777777" w:rsidR="00676694" w:rsidRDefault="00E561BF">
      <w:pPr>
        <w:spacing w:line="288" w:lineRule="auto"/>
        <w:rPr>
          <w:sz w:val="24"/>
        </w:rPr>
      </w:pPr>
      <w:r>
        <w:rPr>
          <w:rFonts w:hint="eastAsia"/>
          <w:sz w:val="24"/>
        </w:rPr>
        <w:t>4)</w:t>
      </w:r>
      <w:r>
        <w:rPr>
          <w:sz w:val="24"/>
        </w:rPr>
        <w:t xml:space="preserve"> K. Li, Y. Dai, Y. Wang, F. Niu, Z. Chen, S. Huan. Analysis and modeling of leakage current sensor under pulsating direct current[J]. AIP Advances. 2017, 7(5): 056649</w:t>
      </w:r>
    </w:p>
    <w:p w14:paraId="736E34A2" w14:textId="77777777" w:rsidR="00676694" w:rsidRDefault="00E561BF">
      <w:pPr>
        <w:spacing w:line="288" w:lineRule="auto"/>
        <w:rPr>
          <w:sz w:val="24"/>
        </w:rPr>
      </w:pPr>
      <w:r>
        <w:rPr>
          <w:rFonts w:hint="eastAsia"/>
          <w:sz w:val="24"/>
        </w:rPr>
        <w:t>5)</w:t>
      </w:r>
      <w:r>
        <w:rPr>
          <w:sz w:val="24"/>
        </w:rPr>
        <w:t xml:space="preserve"> K. Li, F. Niu, Y. Wu, Y. Wang, Y. Dai</w:t>
      </w:r>
      <w:r>
        <w:rPr>
          <w:sz w:val="24"/>
        </w:rPr>
        <w:t>, L. Wang, E. Li. Nonlinear current detection based on magnetic modulation technology[J]. IEEE Transactions on Magnetics, 2015, 51(11): 4004804</w:t>
      </w:r>
    </w:p>
    <w:p w14:paraId="65E613AD" w14:textId="77777777" w:rsidR="00676694" w:rsidRDefault="00E561BF">
      <w:pPr>
        <w:spacing w:line="288" w:lineRule="auto"/>
        <w:rPr>
          <w:sz w:val="24"/>
        </w:rPr>
      </w:pPr>
      <w:r>
        <w:rPr>
          <w:rFonts w:eastAsia="黑体" w:hint="eastAsia"/>
          <w:sz w:val="24"/>
        </w:rPr>
        <w:t>Email</w:t>
      </w:r>
      <w:r>
        <w:rPr>
          <w:rFonts w:eastAsia="黑体"/>
          <w:sz w:val="24"/>
        </w:rPr>
        <w:t>：</w:t>
      </w:r>
      <w:r>
        <w:rPr>
          <w:sz w:val="24"/>
        </w:rPr>
        <w:t>Likui1965@qq.com</w:t>
      </w:r>
    </w:p>
    <w:p w14:paraId="468DB22F" w14:textId="77777777" w:rsidR="00676694" w:rsidRDefault="00E561BF">
      <w:pPr>
        <w:jc w:val="center"/>
      </w:pPr>
      <w:r>
        <w:rPr>
          <w:rFonts w:ascii="黑体" w:eastAsia="黑体" w:hAnsi="黑体" w:cs="黑体"/>
          <w:color w:val="000000"/>
          <w:sz w:val="28"/>
        </w:rPr>
        <w:lastRenderedPageBreak/>
        <w:t xml:space="preserve">Chengcheng Liu </w:t>
      </w:r>
      <w:r>
        <w:rPr>
          <w:rFonts w:ascii="黑体" w:eastAsia="黑体" w:hAnsi="黑体" w:cs="黑体"/>
          <w:color w:val="000000"/>
          <w:sz w:val="28"/>
        </w:rPr>
        <w:t>（刘成成）</w:t>
      </w:r>
    </w:p>
    <w:p w14:paraId="44F982DA" w14:textId="77777777" w:rsidR="00676694" w:rsidRDefault="00E561BF">
      <w:pPr>
        <w:spacing w:line="288" w:lineRule="auto"/>
      </w:pPr>
      <w:r>
        <w:rPr>
          <w:rFonts w:ascii="黑体" w:eastAsia="黑体" w:hAnsi="黑体" w:cs="黑体"/>
          <w:color w:val="000000"/>
          <w:sz w:val="24"/>
        </w:rPr>
        <w:t>Research topics</w:t>
      </w:r>
    </w:p>
    <w:p w14:paraId="331DAD81" w14:textId="77777777" w:rsidR="00676694" w:rsidRDefault="00E561BF">
      <w:pPr>
        <w:spacing w:line="288" w:lineRule="auto"/>
      </w:pPr>
      <w:r>
        <w:rPr>
          <w:rFonts w:ascii="宋体" w:eastAsia="宋体" w:hAnsi="宋体" w:cs="宋体"/>
          <w:color w:val="000000"/>
          <w:sz w:val="24"/>
        </w:rPr>
        <w:t>1) Electrical machine design and analysis</w:t>
      </w:r>
    </w:p>
    <w:p w14:paraId="1495EC35" w14:textId="77777777" w:rsidR="00676694" w:rsidRDefault="00E561BF">
      <w:pPr>
        <w:spacing w:line="288" w:lineRule="auto"/>
      </w:pPr>
      <w:r>
        <w:rPr>
          <w:rFonts w:ascii="宋体" w:eastAsia="宋体" w:hAnsi="宋体" w:cs="宋体"/>
          <w:color w:val="000000"/>
          <w:sz w:val="24"/>
        </w:rPr>
        <w:t xml:space="preserve">2) Design </w:t>
      </w:r>
      <w:r>
        <w:rPr>
          <w:rFonts w:ascii="宋体" w:eastAsia="宋体" w:hAnsi="宋体" w:cs="宋体"/>
          <w:color w:val="000000"/>
          <w:sz w:val="24"/>
        </w:rPr>
        <w:t>optimization</w:t>
      </w:r>
    </w:p>
    <w:p w14:paraId="56936586" w14:textId="77777777" w:rsidR="00676694" w:rsidRDefault="00E561BF">
      <w:pPr>
        <w:spacing w:line="288" w:lineRule="auto"/>
      </w:pPr>
      <w:r>
        <w:rPr>
          <w:rFonts w:ascii="宋体" w:eastAsia="宋体" w:hAnsi="宋体" w:cs="宋体"/>
          <w:color w:val="000000"/>
          <w:sz w:val="24"/>
        </w:rPr>
        <w:t>3) Magnetic field analysis</w:t>
      </w:r>
    </w:p>
    <w:p w14:paraId="6FAAAF53" w14:textId="77777777" w:rsidR="00676694" w:rsidRDefault="00E561BF">
      <w:pPr>
        <w:spacing w:line="288" w:lineRule="auto"/>
      </w:pPr>
      <w:r>
        <w:rPr>
          <w:rFonts w:ascii="黑体" w:eastAsia="黑体" w:hAnsi="黑体" w:cs="黑体"/>
          <w:color w:val="000000"/>
          <w:sz w:val="24"/>
        </w:rPr>
        <w:t>Selected publications(5)</w:t>
      </w:r>
    </w:p>
    <w:p w14:paraId="021507B4" w14:textId="77777777" w:rsidR="00676694" w:rsidRDefault="00E561BF">
      <w:pPr>
        <w:spacing w:line="313" w:lineRule="auto"/>
        <w:ind w:firstLine="401"/>
      </w:pPr>
      <w:r>
        <w:rPr>
          <w:rFonts w:ascii="'Times New Roman'" w:eastAsia="'Times New Roman'" w:hAnsi="'Times New Roman'" w:cs="'Times New Roman'"/>
          <w:color w:val="323232"/>
          <w:sz w:val="20"/>
        </w:rPr>
        <w:t>[</w:t>
      </w:r>
      <w:r>
        <w:rPr>
          <w:rFonts w:ascii="Times New Roman" w:eastAsia="Times New Roman" w:hAnsi="Times New Roman" w:cs="Times New Roman"/>
          <w:color w:val="323232"/>
          <w:sz w:val="20"/>
        </w:rPr>
        <w:t>1</w:t>
      </w:r>
      <w:r>
        <w:rPr>
          <w:rFonts w:ascii="'Times New Roman'" w:eastAsia="'Times New Roman'" w:hAnsi="'Times New Roman'" w:cs="'Times New Roman'"/>
          <w:color w:val="323232"/>
          <w:sz w:val="20"/>
        </w:rPr>
        <w:t xml:space="preserve">] </w:t>
      </w:r>
      <w:hyperlink r:id="rId7" w:tgtFrame="dlt" w:history="1">
        <w:r>
          <w:rPr>
            <w:rStyle w:val="a7"/>
          </w:rPr>
          <w:t>C.C. Liu</w:t>
        </w:r>
      </w:hyperlink>
      <w:r>
        <w:rPr>
          <w:rFonts w:ascii="'Times New Roman'" w:eastAsia="'Times New Roman'" w:hAnsi="'Times New Roman'" w:cs="'Times New Roman'"/>
          <w:color w:val="323232"/>
          <w:sz w:val="20"/>
        </w:rPr>
        <w:t xml:space="preserve">, </w:t>
      </w:r>
      <w:hyperlink r:id="rId8" w:tgtFrame="dlt" w:history="1">
        <w:r>
          <w:rPr>
            <w:rStyle w:val="a7"/>
          </w:rPr>
          <w:t>G Lei*</w:t>
        </w:r>
      </w:hyperlink>
      <w:r>
        <w:rPr>
          <w:rFonts w:ascii="'Times New Roman'" w:eastAsia="'Times New Roman'" w:hAnsi="'Times New Roman'" w:cs="'Times New Roman'"/>
          <w:color w:val="323232"/>
          <w:sz w:val="20"/>
        </w:rPr>
        <w:t xml:space="preserve">, </w:t>
      </w:r>
      <w:hyperlink r:id="rId9" w:tgtFrame="dlt" w:history="1">
        <w:r>
          <w:rPr>
            <w:rStyle w:val="a7"/>
          </w:rPr>
          <w:t>Bo Ma</w:t>
        </w:r>
      </w:hyperlink>
      <w:r>
        <w:rPr>
          <w:rFonts w:ascii="'Times New Roman'" w:eastAsia="'Times New Roman'" w:hAnsi="'Times New Roman'" w:cs="'Times New Roman'"/>
          <w:color w:val="323232"/>
          <w:sz w:val="20"/>
        </w:rPr>
        <w:t xml:space="preserve">, </w:t>
      </w:r>
      <w:hyperlink r:id="rId10" w:tgtFrame="dlt" w:history="1">
        <w:r>
          <w:rPr>
            <w:rStyle w:val="a7"/>
          </w:rPr>
          <w:t>Y.H. Wang</w:t>
        </w:r>
      </w:hyperlink>
      <w:r>
        <w:rPr>
          <w:rFonts w:ascii="'Times New Roman'" w:eastAsia="'Times New Roman'" w:hAnsi="'Times New Roman'" w:cs="'Times New Roman'"/>
          <w:color w:val="323232"/>
          <w:sz w:val="20"/>
        </w:rPr>
        <w:t xml:space="preserve">, </w:t>
      </w:r>
      <w:hyperlink r:id="rId11" w:tgtFrame="dlt" w:history="1">
        <w:r>
          <w:rPr>
            <w:rStyle w:val="a7"/>
          </w:rPr>
          <w:t>Y.G. Guo</w:t>
        </w:r>
      </w:hyperlink>
      <w:r>
        <w:rPr>
          <w:rFonts w:ascii="'Times New Roman'" w:eastAsia="'Times New Roman'" w:hAnsi="'Times New Roman'" w:cs="'Times New Roman'"/>
          <w:color w:val="323232"/>
          <w:sz w:val="20"/>
        </w:rPr>
        <w:t xml:space="preserve"> and </w:t>
      </w:r>
      <w:hyperlink r:id="rId12" w:tgtFrame="dlt" w:history="1">
        <w:r>
          <w:rPr>
            <w:rStyle w:val="a7"/>
          </w:rPr>
          <w:t>J.G. Zhu</w:t>
        </w:r>
      </w:hyperlink>
      <w:r>
        <w:rPr>
          <w:rFonts w:ascii="'Times New Roman'" w:eastAsia="'Times New Roman'" w:hAnsi="'Times New Roman'" w:cs="'Times New Roman'"/>
          <w:color w:val="323232"/>
          <w:sz w:val="20"/>
        </w:rPr>
        <w:t>. “Development of a New Low Cost 3-D Flux Transverse Flux FSPMM with Soft Magnetic Composite Cores and Ferrite Magnets”, IEEE transactions on magnetics, vol. 53, no. 11, article#8109805, 2017.WOS:00041398130029</w:t>
      </w:r>
      <w:r>
        <w:rPr>
          <w:rFonts w:ascii="'Times New Roman'" w:eastAsia="'Times New Roman'" w:hAnsi="'Times New Roman'" w:cs="'Times New Roman'"/>
          <w:color w:val="323232"/>
          <w:sz w:val="20"/>
        </w:rPr>
        <w:t>6</w:t>
      </w:r>
    </w:p>
    <w:p w14:paraId="7BD5444D" w14:textId="77777777" w:rsidR="00676694" w:rsidRDefault="00E561BF">
      <w:pPr>
        <w:spacing w:line="313" w:lineRule="auto"/>
        <w:ind w:firstLine="401"/>
      </w:pPr>
      <w:r>
        <w:rPr>
          <w:rFonts w:ascii="'Times New Roman'" w:eastAsia="'Times New Roman'" w:hAnsi="'Times New Roman'" w:cs="'Times New Roman'"/>
          <w:color w:val="323232"/>
          <w:sz w:val="20"/>
        </w:rPr>
        <w:t>[</w:t>
      </w:r>
      <w:r>
        <w:rPr>
          <w:rFonts w:ascii="Times New Roman" w:eastAsia="Times New Roman" w:hAnsi="Times New Roman" w:cs="Times New Roman"/>
          <w:color w:val="323232"/>
          <w:sz w:val="20"/>
        </w:rPr>
        <w:t>2</w:t>
      </w:r>
      <w:r>
        <w:rPr>
          <w:rFonts w:ascii="'Times New Roman'" w:eastAsia="'Times New Roman'" w:hAnsi="'Times New Roman'" w:cs="'Times New Roman'"/>
          <w:color w:val="323232"/>
          <w:sz w:val="20"/>
        </w:rPr>
        <w:t>] C.C. Liu*, G. Lei, T.S. Wang, Y.G. Guo, Y.H. Wang and J.G. Zhu. “</w:t>
      </w:r>
      <w:hyperlink r:id="rId13" w:tgtFrame="dlt" w:history="1">
        <w:r>
          <w:rPr>
            <w:rStyle w:val="a7"/>
          </w:rPr>
          <w:t>Comparative Stu</w:t>
        </w:r>
        <w:r>
          <w:rPr>
            <w:rStyle w:val="a7"/>
          </w:rPr>
          <w:t>dy of Small Electrical Machines With Soft Magnetic Composite Cores</w:t>
        </w:r>
      </w:hyperlink>
      <w:r>
        <w:rPr>
          <w:rFonts w:ascii="Times New Roman" w:eastAsia="Times New Roman" w:hAnsi="Times New Roman" w:cs="Times New Roman"/>
          <w:color w:val="323232"/>
          <w:sz w:val="20"/>
        </w:rPr>
        <w:t xml:space="preserve">”, IEEE transactions on industrial electronics, Volume: 64, </w:t>
      </w:r>
      <w:hyperlink r:id="rId14" w:tgtFrame="dlt" w:history="1">
        <w:r>
          <w:rPr>
            <w:rStyle w:val="a7"/>
          </w:rPr>
          <w:t>Issue: 2</w:t>
        </w:r>
      </w:hyperlink>
      <w:r>
        <w:rPr>
          <w:rFonts w:ascii="'Times New Roman'" w:eastAsia="'Times New Roman'" w:hAnsi="'Times New Roman'" w:cs="'Times New Roman'"/>
          <w:color w:val="323232"/>
          <w:sz w:val="20"/>
        </w:rPr>
        <w:t>, pp. 1049-1060, Feb. 2017WOS:00039</w:t>
      </w:r>
      <w:r>
        <w:rPr>
          <w:rFonts w:ascii="'Times New Roman'" w:eastAsia="'Times New Roman'" w:hAnsi="'Times New Roman'" w:cs="'Times New Roman'"/>
          <w:color w:val="323232"/>
          <w:sz w:val="20"/>
        </w:rPr>
        <w:t>5826100017</w:t>
      </w:r>
    </w:p>
    <w:p w14:paraId="3FAA3BDB" w14:textId="77777777" w:rsidR="00676694" w:rsidRDefault="00E561BF">
      <w:pPr>
        <w:spacing w:line="313" w:lineRule="auto"/>
        <w:ind w:firstLine="401"/>
      </w:pPr>
      <w:r>
        <w:rPr>
          <w:rFonts w:ascii="'Times New Roman'" w:eastAsia="'Times New Roman'" w:hAnsi="'Times New Roman'" w:cs="'Times New Roman'"/>
          <w:color w:val="323232"/>
          <w:sz w:val="20"/>
        </w:rPr>
        <w:t>[</w:t>
      </w:r>
      <w:r>
        <w:rPr>
          <w:rFonts w:ascii="Times New Roman" w:eastAsia="Times New Roman" w:hAnsi="Times New Roman" w:cs="Times New Roman"/>
          <w:color w:val="323232"/>
          <w:sz w:val="20"/>
        </w:rPr>
        <w:t>3</w:t>
      </w:r>
      <w:r>
        <w:rPr>
          <w:rFonts w:ascii="'Times New Roman'" w:eastAsia="'Times New Roman'" w:hAnsi="'Times New Roman'" w:cs="'Times New Roman'"/>
          <w:color w:val="323232"/>
          <w:sz w:val="20"/>
        </w:rPr>
        <w:t>] C.C. Liu, K.L. Wang, S.P. Wang, F. Niu, Y.H. Wang, Analysis and Design Optimization of a Low Cost Axial Flux Vernier Machine with SMC Cores and Ferrite Magnets. Electrical engineering, vol. 102, no. 4, pp. 2595-2604, 2020, WOS:00054518720000</w:t>
      </w:r>
      <w:r>
        <w:rPr>
          <w:rFonts w:ascii="'Times New Roman'" w:eastAsia="'Times New Roman'" w:hAnsi="'Times New Roman'" w:cs="'Times New Roman'"/>
          <w:color w:val="323232"/>
          <w:sz w:val="20"/>
        </w:rPr>
        <w:t>2</w:t>
      </w:r>
    </w:p>
    <w:p w14:paraId="00C7111C" w14:textId="77777777" w:rsidR="00676694" w:rsidRDefault="00E561BF">
      <w:pPr>
        <w:spacing w:line="313" w:lineRule="auto"/>
        <w:ind w:firstLine="401"/>
      </w:pPr>
      <w:r>
        <w:rPr>
          <w:rFonts w:ascii="'Times New Roman'" w:eastAsia="'Times New Roman'" w:hAnsi="'Times New Roman'" w:cs="'Times New Roman'"/>
          <w:color w:val="323232"/>
          <w:sz w:val="20"/>
        </w:rPr>
        <w:t>[</w:t>
      </w:r>
      <w:r>
        <w:rPr>
          <w:rFonts w:ascii="Times New Roman" w:eastAsia="Times New Roman" w:hAnsi="Times New Roman" w:cs="Times New Roman"/>
          <w:color w:val="323232"/>
          <w:sz w:val="20"/>
        </w:rPr>
        <w:t>4</w:t>
      </w:r>
      <w:r>
        <w:rPr>
          <w:rFonts w:ascii="'Times New Roman'" w:eastAsia="'Times New Roman'" w:hAnsi="'Times New Roman'" w:cs="'Times New Roman'"/>
          <w:color w:val="323232"/>
          <w:sz w:val="20"/>
        </w:rPr>
        <w:t>] C.C. Liu, D.Y. Wang, S.P. Wang, F. Niu, Y.H. Wang, Design and Analysis of a New Permanent Magnet Claw Pole Machine with S-Shape Winding, IEEE transactions on magnetics, vol. 57, no. 2, article#8103605, 2021.WOS:000611096900189</w:t>
      </w:r>
    </w:p>
    <w:p w14:paraId="6FE81CC3" w14:textId="77777777" w:rsidR="00676694" w:rsidRDefault="00E561BF">
      <w:pPr>
        <w:spacing w:line="313" w:lineRule="auto"/>
        <w:ind w:firstLine="401"/>
      </w:pPr>
      <w:r>
        <w:rPr>
          <w:rFonts w:ascii="Times New Roman" w:eastAsia="Times New Roman" w:hAnsi="Times New Roman" w:cs="Times New Roman"/>
          <w:color w:val="323232"/>
          <w:sz w:val="20"/>
        </w:rPr>
        <w:t xml:space="preserve">[5] </w:t>
      </w:r>
      <w:r>
        <w:rPr>
          <w:rFonts w:ascii="'Times New Roman'" w:eastAsia="'Times New Roman'" w:hAnsi="'Times New Roman'" w:cs="'Times New Roman'"/>
          <w:color w:val="323232"/>
          <w:sz w:val="20"/>
        </w:rPr>
        <w:t>G. Lei, G. Bramerdo</w:t>
      </w:r>
      <w:r>
        <w:rPr>
          <w:rFonts w:ascii="'Times New Roman'" w:eastAsia="'Times New Roman'" w:hAnsi="'Times New Roman'" w:cs="'Times New Roman'"/>
          <w:color w:val="323232"/>
          <w:sz w:val="20"/>
        </w:rPr>
        <w:t xml:space="preserve">rfer, C. Liu*, Y. Guo and J. Zhu, </w:t>
      </w:r>
      <w:r>
        <w:rPr>
          <w:rFonts w:ascii="Times New Roman" w:eastAsia="Times New Roman" w:hAnsi="Times New Roman" w:cs="Times New Roman"/>
          <w:color w:val="323232"/>
          <w:sz w:val="20"/>
        </w:rPr>
        <w:t>"</w:t>
      </w:r>
      <w:r>
        <w:rPr>
          <w:rFonts w:ascii="'Times New Roman'" w:eastAsia="'Times New Roman'" w:hAnsi="'Times New Roman'" w:cs="'Times New Roman'"/>
          <w:color w:val="323232"/>
          <w:sz w:val="20"/>
        </w:rPr>
        <w:t>Robust Design Optimization of Electrical Machines: A Comparative Study and Space Reduction Strategy," in</w:t>
      </w:r>
      <w:r>
        <w:rPr>
          <w:rFonts w:ascii="微软雅黑" w:eastAsia="微软雅黑" w:hAnsi="微软雅黑" w:cs="微软雅黑"/>
          <w:color w:val="323232"/>
          <w:sz w:val="20"/>
        </w:rPr>
        <w:t xml:space="preserve"> </w:t>
      </w:r>
      <w:r>
        <w:rPr>
          <w:rFonts w:ascii="'Times New Roman'" w:eastAsia="'Times New Roman'" w:hAnsi="'Times New Roman'" w:cs="'Times New Roman'"/>
          <w:color w:val="323232"/>
          <w:sz w:val="20"/>
        </w:rPr>
        <w:t>IEEE Transactions on Energy Conversion, vol. 36, no. 1, pp. 300-313, March 2021, doi: 10.1109/TEC.2020.2999482.</w:t>
      </w:r>
    </w:p>
    <w:p w14:paraId="36A44A85" w14:textId="77777777" w:rsidR="00676694" w:rsidRDefault="00E561BF">
      <w:pPr>
        <w:spacing w:line="288" w:lineRule="auto"/>
        <w:rPr>
          <w:rFonts w:ascii="宋体" w:eastAsia="宋体" w:hAnsi="宋体" w:cs="宋体"/>
          <w:color w:val="000000"/>
          <w:sz w:val="24"/>
        </w:rPr>
      </w:pPr>
      <w:r>
        <w:rPr>
          <w:rFonts w:ascii="黑体" w:eastAsia="黑体" w:hAnsi="黑体" w:cs="黑体"/>
          <w:color w:val="000000"/>
          <w:sz w:val="24"/>
        </w:rPr>
        <w:t>Email</w:t>
      </w:r>
      <w:r>
        <w:rPr>
          <w:rFonts w:ascii="黑体" w:eastAsia="黑体" w:hAnsi="黑体" w:cs="黑体"/>
          <w:color w:val="000000"/>
          <w:sz w:val="24"/>
        </w:rPr>
        <w:t>：</w:t>
      </w:r>
      <w:r>
        <w:rPr>
          <w:rFonts w:ascii="宋体" w:eastAsia="宋体" w:hAnsi="宋体" w:cs="宋体"/>
          <w:color w:val="000000"/>
          <w:sz w:val="24"/>
        </w:rPr>
        <w:t>2016020@hebut.edu.cn</w:t>
      </w:r>
    </w:p>
    <w:p w14:paraId="57CBA210" w14:textId="77777777" w:rsidR="00676694" w:rsidRDefault="00676694">
      <w:pPr>
        <w:spacing w:line="288" w:lineRule="auto"/>
      </w:pPr>
    </w:p>
    <w:p w14:paraId="3A15202C" w14:textId="77777777" w:rsidR="00676694" w:rsidRDefault="00676694">
      <w:pPr>
        <w:spacing w:line="288" w:lineRule="auto"/>
      </w:pPr>
    </w:p>
    <w:p w14:paraId="57800216" w14:textId="77777777" w:rsidR="00676694" w:rsidRDefault="00676694">
      <w:pPr>
        <w:spacing w:line="288" w:lineRule="auto"/>
        <w:rPr>
          <w:sz w:val="24"/>
        </w:rPr>
      </w:pPr>
    </w:p>
    <w:p w14:paraId="64DCF87B" w14:textId="77777777" w:rsidR="00676694" w:rsidRDefault="00676694">
      <w:pPr>
        <w:spacing w:line="288" w:lineRule="auto"/>
        <w:rPr>
          <w:sz w:val="24"/>
        </w:rPr>
      </w:pPr>
    </w:p>
    <w:p w14:paraId="0C357582" w14:textId="77777777" w:rsidR="00676694" w:rsidRDefault="00676694">
      <w:pPr>
        <w:spacing w:line="288" w:lineRule="auto"/>
        <w:rPr>
          <w:sz w:val="24"/>
        </w:rPr>
      </w:pPr>
    </w:p>
    <w:p w14:paraId="79E9A223" w14:textId="77777777" w:rsidR="00676694" w:rsidRDefault="00676694">
      <w:pPr>
        <w:spacing w:line="288" w:lineRule="auto"/>
        <w:rPr>
          <w:sz w:val="24"/>
        </w:rPr>
      </w:pPr>
    </w:p>
    <w:p w14:paraId="12FE1579" w14:textId="77777777" w:rsidR="00676694" w:rsidRDefault="00676694">
      <w:pPr>
        <w:spacing w:line="288" w:lineRule="auto"/>
        <w:rPr>
          <w:sz w:val="24"/>
        </w:rPr>
      </w:pPr>
    </w:p>
    <w:p w14:paraId="388A8711" w14:textId="77777777" w:rsidR="00676694" w:rsidRDefault="00676694">
      <w:pPr>
        <w:jc w:val="center"/>
        <w:rPr>
          <w:rFonts w:eastAsia="黑体"/>
          <w:sz w:val="28"/>
          <w:szCs w:val="28"/>
        </w:rPr>
      </w:pPr>
    </w:p>
    <w:sectPr w:rsidR="00676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NewRomanPS-ItalicMT">
    <w:altName w:val="Times New Roman"/>
    <w:charset w:val="00"/>
    <w:family w:val="roman"/>
    <w:pitch w:val="default"/>
  </w:font>
  <w:font w:name="Gulliver">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Times New Roman'">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DC146D"/>
    <w:multiLevelType w:val="singleLevel"/>
    <w:tmpl w:val="8EDC146D"/>
    <w:lvl w:ilvl="0">
      <w:start w:val="1"/>
      <w:numFmt w:val="decimal"/>
      <w:lvlText w:val="%1)"/>
      <w:lvlJc w:val="left"/>
      <w:pPr>
        <w:ind w:left="425" w:hanging="425"/>
      </w:pPr>
      <w:rPr>
        <w:rFonts w:hint="default"/>
      </w:rPr>
    </w:lvl>
  </w:abstractNum>
  <w:abstractNum w:abstractNumId="1" w15:restartNumberingAfterBreak="0">
    <w:nsid w:val="0667716D"/>
    <w:multiLevelType w:val="singleLevel"/>
    <w:tmpl w:val="0667716D"/>
    <w:lvl w:ilvl="0">
      <w:start w:val="1"/>
      <w:numFmt w:val="decimal"/>
      <w:lvlText w:val="%1)"/>
      <w:lvlJc w:val="left"/>
      <w:pPr>
        <w:tabs>
          <w:tab w:val="left" w:pos="312"/>
        </w:tabs>
      </w:pPr>
    </w:lvl>
  </w:abstractNum>
  <w:abstractNum w:abstractNumId="2" w15:restartNumberingAfterBreak="0">
    <w:nsid w:val="2A4D77C1"/>
    <w:multiLevelType w:val="multilevel"/>
    <w:tmpl w:val="2A4D77C1"/>
    <w:lvl w:ilvl="0">
      <w:start w:val="1"/>
      <w:numFmt w:val="decimal"/>
      <w:lvlText w:val="%1)"/>
      <w:lvlJc w:val="left"/>
      <w:pPr>
        <w:tabs>
          <w:tab w:val="left" w:pos="504"/>
        </w:tabs>
        <w:ind w:left="504" w:hanging="29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BA4423E"/>
    <w:multiLevelType w:val="multilevel"/>
    <w:tmpl w:val="3BA4423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7F427A"/>
    <w:multiLevelType w:val="multilevel"/>
    <w:tmpl w:val="497F427A"/>
    <w:lvl w:ilvl="0">
      <w:start w:val="1"/>
      <w:numFmt w:val="decimal"/>
      <w:lvlText w:val="(%1)"/>
      <w:lvlJc w:val="left"/>
      <w:pPr>
        <w:ind w:left="42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8D3C6B"/>
    <w:multiLevelType w:val="multilevel"/>
    <w:tmpl w:val="528D3C6B"/>
    <w:lvl w:ilvl="0">
      <w:start w:val="1"/>
      <w:numFmt w:val="decimal"/>
      <w:lvlText w:val="%1)"/>
      <w:lvlJc w:val="left"/>
      <w:pPr>
        <w:ind w:left="360" w:hanging="360"/>
      </w:pPr>
      <w:rPr>
        <w:rFonts w:ascii="Times New Roman" w:hAnsi="Times New Roman" w:cs="Times New Roman" w:hint="default"/>
        <w:color w:val="auto"/>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A6CC55B"/>
    <w:multiLevelType w:val="singleLevel"/>
    <w:tmpl w:val="5A6CC55B"/>
    <w:lvl w:ilvl="0">
      <w:start w:val="1"/>
      <w:numFmt w:val="decimal"/>
      <w:lvlText w:val="%1)"/>
      <w:lvlJc w:val="left"/>
      <w:pPr>
        <w:ind w:left="425" w:hanging="425"/>
      </w:pPr>
      <w:rPr>
        <w:rFonts w:hint="default"/>
      </w:rPr>
    </w:lvl>
  </w:abstractNum>
  <w:abstractNum w:abstractNumId="7" w15:restartNumberingAfterBreak="0">
    <w:nsid w:val="6B0859D6"/>
    <w:multiLevelType w:val="multilevel"/>
    <w:tmpl w:val="6B0859D6"/>
    <w:lvl w:ilvl="0">
      <w:start w:val="1"/>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52C1F"/>
    <w:multiLevelType w:val="multilevel"/>
    <w:tmpl w:val="70152C1F"/>
    <w:lvl w:ilvl="0">
      <w:start w:val="1"/>
      <w:numFmt w:val="decimal"/>
      <w:lvlText w:val="[%1]"/>
      <w:lvlJc w:val="left"/>
      <w:pPr>
        <w:tabs>
          <w:tab w:val="left" w:pos="960"/>
        </w:tabs>
        <w:ind w:left="960" w:hanging="420"/>
      </w:pPr>
      <w:rPr>
        <w:rFonts w:hint="eastAsia"/>
        <w:b w:val="0"/>
        <w:color w:val="auto"/>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9" w15:restartNumberingAfterBreak="0">
    <w:nsid w:val="7CB3437C"/>
    <w:multiLevelType w:val="multilevel"/>
    <w:tmpl w:val="7CB3437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1F"/>
    <w:rsid w:val="BDBEDD5B"/>
    <w:rsid w:val="EFE51C0A"/>
    <w:rsid w:val="000414DE"/>
    <w:rsid w:val="00044DBF"/>
    <w:rsid w:val="00062706"/>
    <w:rsid w:val="00073297"/>
    <w:rsid w:val="000765D3"/>
    <w:rsid w:val="000B5DCA"/>
    <w:rsid w:val="00104DD2"/>
    <w:rsid w:val="001613BF"/>
    <w:rsid w:val="001B0569"/>
    <w:rsid w:val="001C5EFD"/>
    <w:rsid w:val="001C6036"/>
    <w:rsid w:val="001D4D01"/>
    <w:rsid w:val="001E4A20"/>
    <w:rsid w:val="001F1063"/>
    <w:rsid w:val="002538B9"/>
    <w:rsid w:val="00257C29"/>
    <w:rsid w:val="00264A0C"/>
    <w:rsid w:val="00271C43"/>
    <w:rsid w:val="002C2534"/>
    <w:rsid w:val="002C6A09"/>
    <w:rsid w:val="002D7C42"/>
    <w:rsid w:val="002E6278"/>
    <w:rsid w:val="002F05D1"/>
    <w:rsid w:val="002F1775"/>
    <w:rsid w:val="00304E54"/>
    <w:rsid w:val="00345E58"/>
    <w:rsid w:val="003565B2"/>
    <w:rsid w:val="003F720A"/>
    <w:rsid w:val="00451D7C"/>
    <w:rsid w:val="00455CBF"/>
    <w:rsid w:val="00473C64"/>
    <w:rsid w:val="0048576D"/>
    <w:rsid w:val="004D212E"/>
    <w:rsid w:val="004F041F"/>
    <w:rsid w:val="0050539D"/>
    <w:rsid w:val="005208A8"/>
    <w:rsid w:val="00535B94"/>
    <w:rsid w:val="00565C70"/>
    <w:rsid w:val="00577AEC"/>
    <w:rsid w:val="00590C99"/>
    <w:rsid w:val="005B3851"/>
    <w:rsid w:val="00603024"/>
    <w:rsid w:val="0064652D"/>
    <w:rsid w:val="00657500"/>
    <w:rsid w:val="00661C27"/>
    <w:rsid w:val="00676694"/>
    <w:rsid w:val="00692C08"/>
    <w:rsid w:val="006A4BD3"/>
    <w:rsid w:val="006B4CCF"/>
    <w:rsid w:val="006B5ACB"/>
    <w:rsid w:val="006D6F8E"/>
    <w:rsid w:val="007334A6"/>
    <w:rsid w:val="0076640C"/>
    <w:rsid w:val="00770E9F"/>
    <w:rsid w:val="007A528F"/>
    <w:rsid w:val="007C3BAC"/>
    <w:rsid w:val="007E660C"/>
    <w:rsid w:val="00867A97"/>
    <w:rsid w:val="008E4488"/>
    <w:rsid w:val="00901F1D"/>
    <w:rsid w:val="00917A80"/>
    <w:rsid w:val="00925918"/>
    <w:rsid w:val="00962A3F"/>
    <w:rsid w:val="0096711C"/>
    <w:rsid w:val="009B474F"/>
    <w:rsid w:val="009C4B72"/>
    <w:rsid w:val="009E625F"/>
    <w:rsid w:val="009F1DF5"/>
    <w:rsid w:val="009F2E77"/>
    <w:rsid w:val="00A04AA1"/>
    <w:rsid w:val="00A222F3"/>
    <w:rsid w:val="00A300E2"/>
    <w:rsid w:val="00A401C2"/>
    <w:rsid w:val="00A413BD"/>
    <w:rsid w:val="00A43FF7"/>
    <w:rsid w:val="00A47D77"/>
    <w:rsid w:val="00A604A8"/>
    <w:rsid w:val="00A6085A"/>
    <w:rsid w:val="00AB66DA"/>
    <w:rsid w:val="00AE5FBF"/>
    <w:rsid w:val="00AF5889"/>
    <w:rsid w:val="00B02C8B"/>
    <w:rsid w:val="00B23E72"/>
    <w:rsid w:val="00B3597C"/>
    <w:rsid w:val="00B464F3"/>
    <w:rsid w:val="00B9434D"/>
    <w:rsid w:val="00B94B9D"/>
    <w:rsid w:val="00BA7D7A"/>
    <w:rsid w:val="00BD433F"/>
    <w:rsid w:val="00BF67EC"/>
    <w:rsid w:val="00C76E1A"/>
    <w:rsid w:val="00CB2866"/>
    <w:rsid w:val="00CF3AC1"/>
    <w:rsid w:val="00D149EC"/>
    <w:rsid w:val="00D25305"/>
    <w:rsid w:val="00D27D4E"/>
    <w:rsid w:val="00D33317"/>
    <w:rsid w:val="00D61246"/>
    <w:rsid w:val="00D650BF"/>
    <w:rsid w:val="00D96A2A"/>
    <w:rsid w:val="00DA3B31"/>
    <w:rsid w:val="00DC24DE"/>
    <w:rsid w:val="00DE143F"/>
    <w:rsid w:val="00E561BF"/>
    <w:rsid w:val="00E83AC8"/>
    <w:rsid w:val="00EE5B71"/>
    <w:rsid w:val="00F343A8"/>
    <w:rsid w:val="00F42ADB"/>
    <w:rsid w:val="00F57F6A"/>
    <w:rsid w:val="00F83470"/>
    <w:rsid w:val="00F851AA"/>
    <w:rsid w:val="00F977C4"/>
    <w:rsid w:val="00FA1D7A"/>
    <w:rsid w:val="00FA7BB1"/>
    <w:rsid w:val="00FB6E30"/>
    <w:rsid w:val="00FF6197"/>
    <w:rsid w:val="08DF3B5B"/>
    <w:rsid w:val="4E03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6C3D"/>
  <w15:docId w15:val="{9498B4FD-FB7D-472C-902A-1C5005AC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link w:val="1"/>
    <w:uiPriority w:val="9"/>
    <w:qFormat/>
    <w:locked/>
    <w:rPr>
      <w:rFonts w:ascii="宋体" w:eastAsia="宋体" w:hAnsi="宋体" w:cs="宋体"/>
      <w:b/>
      <w:bCs/>
      <w:kern w:val="36"/>
      <w:sz w:val="48"/>
      <w:szCs w:val="48"/>
    </w:rPr>
  </w:style>
  <w:style w:type="character" w:customStyle="1" w:styleId="a5">
    <w:name w:val="页脚 字符"/>
    <w:basedOn w:val="a0"/>
    <w:link w:val="a6"/>
    <w:uiPriority w:val="99"/>
    <w:qFormat/>
    <w:rPr>
      <w:rFonts w:ascii="Times New Roman" w:eastAsia="宋体" w:hAnsi="Times New Roman" w:cs="Times New Roman"/>
      <w:sz w:val="18"/>
      <w:szCs w:val="18"/>
    </w:rPr>
  </w:style>
  <w:style w:type="character" w:styleId="a7">
    <w:name w:val="Hyperlink"/>
    <w:unhideWhenUsed/>
    <w:qFormat/>
    <w:rPr>
      <w:color w:val="0563C1"/>
      <w:u w:val="single"/>
    </w:rPr>
  </w:style>
  <w:style w:type="character" w:customStyle="1" w:styleId="fontstyle21">
    <w:name w:val="fontstyle21"/>
    <w:qFormat/>
    <w:rPr>
      <w:rFonts w:ascii="TimesNewRomanPS-ItalicMT" w:hAnsi="TimesNewRomanPS-ItalicMT" w:hint="default"/>
      <w:i/>
      <w:iCs/>
      <w:color w:val="000000"/>
      <w:sz w:val="24"/>
      <w:szCs w:val="24"/>
    </w:rPr>
  </w:style>
  <w:style w:type="character" w:customStyle="1" w:styleId="font11">
    <w:name w:val="font11"/>
    <w:basedOn w:val="a0"/>
    <w:rPr>
      <w:rFonts w:ascii="Times New Roman" w:hAnsi="Times New Roman" w:cs="Times New Roman" w:hint="default"/>
      <w:color w:val="000000"/>
      <w:sz w:val="28"/>
      <w:szCs w:val="28"/>
      <w:u w:val="none"/>
    </w:rPr>
  </w:style>
  <w:style w:type="character" w:customStyle="1" w:styleId="1Char">
    <w:name w:val="标题 1 Char"/>
    <w:basedOn w:val="a0"/>
    <w:uiPriority w:val="9"/>
    <w:qFormat/>
    <w:rPr>
      <w:rFonts w:ascii="Times New Roman" w:eastAsia="宋体" w:hAnsi="Times New Roman" w:cs="Times New Roman"/>
      <w:b/>
      <w:bCs/>
      <w:kern w:val="44"/>
      <w:sz w:val="44"/>
      <w:szCs w:val="4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5"/>
    <w:uiPriority w:val="99"/>
    <w:unhideWhenUsed/>
    <w:qFormat/>
    <w:pPr>
      <w:tabs>
        <w:tab w:val="center" w:pos="4153"/>
        <w:tab w:val="right" w:pos="8306"/>
      </w:tabs>
      <w:snapToGrid w:val="0"/>
      <w:jc w:val="left"/>
    </w:pPr>
    <w:rPr>
      <w:sz w:val="18"/>
      <w:szCs w:val="18"/>
    </w:rPr>
  </w:style>
  <w:style w:type="character" w:customStyle="1" w:styleId="a4">
    <w:name w:val="页眉 字符"/>
    <w:basedOn w:val="a0"/>
    <w:link w:val="a3"/>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宋体" w:cs="宋体"/>
      <w:color w:val="000000"/>
      <w:sz w:val="24"/>
    </w:rPr>
  </w:style>
  <w:style w:type="character" w:customStyle="1" w:styleId="fontstyle01">
    <w:name w:val="fontstyle01"/>
    <w:qFormat/>
    <w:rPr>
      <w:rFonts w:ascii="Gulliver" w:hAnsi="Gulliver" w:hint="default"/>
      <w:color w:val="000000"/>
      <w:sz w:val="22"/>
      <w:szCs w:val="22"/>
    </w:rPr>
  </w:style>
  <w:style w:type="character" w:customStyle="1" w:styleId="font21">
    <w:name w:val="font21"/>
    <w:basedOn w:val="a0"/>
    <w:rPr>
      <w:rFonts w:ascii="黑体" w:eastAsia="黑体" w:hAnsi="宋体" w:cs="黑体"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author/37546091400" TargetMode="External"/><Relationship Id="rId13" Type="http://schemas.openxmlformats.org/officeDocument/2006/relationships/hyperlink" Target="https://scholar.google.com/citations?view_op=view_citation&amp;hl=zh-CN&amp;user=f_t7NfwAAAAJ&amp;sortby=pubdate&amp;citation_for_view=f_t7NfwAAAAJ:OU6Ihb5iCvQC" TargetMode="External"/><Relationship Id="rId3" Type="http://schemas.openxmlformats.org/officeDocument/2006/relationships/settings" Target="settings.xml"/><Relationship Id="rId7" Type="http://schemas.openxmlformats.org/officeDocument/2006/relationships/hyperlink" Target="https://ieeexplore.ieee.org/author/37085401439" TargetMode="External"/><Relationship Id="rId12" Type="http://schemas.openxmlformats.org/officeDocument/2006/relationships/hyperlink" Target="https://ieeexplore.ieee.org/author/372799396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Zs@hebut.edu.cn" TargetMode="External"/><Relationship Id="rId11" Type="http://schemas.openxmlformats.org/officeDocument/2006/relationships/hyperlink" Target="https://ieeexplore.ieee.org/author/37277882800" TargetMode="External"/><Relationship Id="rId5" Type="http://schemas.openxmlformats.org/officeDocument/2006/relationships/hyperlink" Target="https://www.baidu.com/link?url=qmnzgvLdVDeg3dGxfC47I8WgH8YK58tnftYj9jRgDI7k4Um5aNineZvVHgZEZnohBMt7S8538RS5dVcCDWK21xGcU6rtFb5Bjslw3V4g1JXMqeMX8JHWBQZMvJOyoAH4&amp;wd=&amp;eqid=fa09428b000439ac000000035e0d6dc5" TargetMode="External"/><Relationship Id="rId15" Type="http://schemas.openxmlformats.org/officeDocument/2006/relationships/fontTable" Target="fontTable.xml"/><Relationship Id="rId10" Type="http://schemas.openxmlformats.org/officeDocument/2006/relationships/hyperlink" Target="https://ieeexplore.ieee.org/author/37281438100" TargetMode="External"/><Relationship Id="rId4" Type="http://schemas.openxmlformats.org/officeDocument/2006/relationships/webSettings" Target="webSettings.xml"/><Relationship Id="rId9" Type="http://schemas.openxmlformats.org/officeDocument/2006/relationships/hyperlink" Target="https://ieeexplore.ieee.org/author/37085993249" TargetMode="External"/><Relationship Id="rId14" Type="http://schemas.openxmlformats.org/officeDocument/2006/relationships/hyperlink" Target="http://ieeexplore.ieee.org/xpl/tocresult.jsp?isnumber=781280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1597</Words>
  <Characters>9106</Characters>
  <Application>Microsoft Office Word</Application>
  <DocSecurity>0</DocSecurity>
  <Lines>75</Lines>
  <Paragraphs>21</Paragraphs>
  <ScaleCrop>false</ScaleCrop>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吴敬松</cp:lastModifiedBy>
  <cp:revision>4</cp:revision>
  <dcterms:created xsi:type="dcterms:W3CDTF">2022-12-15T21:04:00Z</dcterms:created>
  <dcterms:modified xsi:type="dcterms:W3CDTF">2022-12-16T06:04:00Z</dcterms:modified>
</cp:coreProperties>
</file>