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C2" w:rsidRPr="00765841" w:rsidRDefault="007E3163">
      <w:pPr>
        <w:spacing w:line="360" w:lineRule="auto"/>
        <w:jc w:val="center"/>
        <w:rPr>
          <w:rFonts w:ascii="方正小标宋简体" w:eastAsia="方正小标宋简体" w:hAnsi="宋体" w:cs="宋体"/>
          <w:bCs/>
          <w:color w:val="FF0000"/>
          <w:kern w:val="0"/>
          <w:sz w:val="72"/>
          <w:szCs w:val="72"/>
        </w:rPr>
      </w:pPr>
      <w:r w:rsidRPr="00765841">
        <w:rPr>
          <w:rFonts w:ascii="方正小标宋简体" w:eastAsia="方正小标宋简体" w:hAnsi="宋体" w:cs="宋体" w:hint="eastAsia"/>
          <w:bCs/>
          <w:color w:val="FF0000"/>
          <w:spacing w:val="28"/>
          <w:kern w:val="0"/>
          <w:sz w:val="72"/>
          <w:szCs w:val="72"/>
        </w:rPr>
        <w:t>河</w:t>
      </w:r>
      <w:r w:rsidRPr="00765841">
        <w:rPr>
          <w:rFonts w:ascii="方正小标宋简体" w:eastAsia="方正小标宋简体" w:hAnsi="宋体" w:cs="宋体" w:hint="eastAsia"/>
          <w:bCs/>
          <w:color w:val="FF0000"/>
          <w:kern w:val="0"/>
          <w:sz w:val="72"/>
          <w:szCs w:val="72"/>
        </w:rPr>
        <w:t>北工业大学</w:t>
      </w:r>
    </w:p>
    <w:p w:rsidR="00942AC2" w:rsidRPr="00765841" w:rsidRDefault="007E3163">
      <w:pPr>
        <w:spacing w:line="360" w:lineRule="auto"/>
        <w:jc w:val="center"/>
        <w:rPr>
          <w:rFonts w:ascii="方正小标宋简体" w:eastAsia="方正小标宋简体" w:hAnsi="宋体" w:cs="宋体"/>
          <w:bCs/>
          <w:color w:val="FF0000"/>
          <w:kern w:val="0"/>
          <w:sz w:val="72"/>
          <w:szCs w:val="72"/>
        </w:rPr>
      </w:pPr>
      <w:r w:rsidRPr="00765841">
        <w:rPr>
          <w:rFonts w:ascii="方正小标宋简体" w:eastAsia="方正小标宋简体" w:hAnsi="宋体" w:cs="宋体" w:hint="eastAsia"/>
          <w:bCs/>
          <w:color w:val="FF0000"/>
          <w:kern w:val="0"/>
          <w:sz w:val="72"/>
          <w:szCs w:val="72"/>
        </w:rPr>
        <w:t>国际教育学院文件</w:t>
      </w:r>
    </w:p>
    <w:p w:rsidR="00942AC2" w:rsidRPr="00765841" w:rsidRDefault="007E3163">
      <w:pPr>
        <w:pBdr>
          <w:top w:val="none" w:sz="0" w:space="1" w:color="auto"/>
          <w:bottom w:val="single" w:sz="18" w:space="1" w:color="FF0000"/>
          <w:right w:val="none" w:sz="0" w:space="4" w:color="auto"/>
        </w:pBdr>
        <w:spacing w:beforeLines="100" w:before="312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 w:rsidRPr="00765841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院﹝</w:t>
      </w:r>
      <w:r w:rsidRPr="00765841">
        <w:rPr>
          <w:rFonts w:ascii="仿宋_GB2312" w:eastAsia="仿宋_GB2312" w:hAnsi="仿宋_GB2312" w:cs="仿宋_GB2312" w:hint="eastAsia"/>
          <w:kern w:val="0"/>
          <w:sz w:val="32"/>
          <w:szCs w:val="32"/>
        </w:rPr>
        <w:t>2021</w:t>
      </w:r>
      <w:r w:rsidRPr="00765841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﹞</w:t>
      </w:r>
      <w:r w:rsidRPr="00765841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765841">
        <w:rPr>
          <w:rFonts w:ascii="仿宋_GB2312" w:eastAsia="仿宋_GB2312" w:hAnsi="仿宋_GB2312" w:cs="仿宋_GB2312" w:hint="eastAsia"/>
          <w:b/>
          <w:bCs/>
          <w:color w:val="FF0000"/>
          <w:kern w:val="0"/>
          <w:sz w:val="32"/>
          <w:szCs w:val="32"/>
        </w:rPr>
        <w:t>号                      签发人：</w:t>
      </w:r>
      <w:r w:rsidRPr="00765841">
        <w:rPr>
          <w:rFonts w:ascii="仿宋_GB2312" w:eastAsia="仿宋_GB2312" w:hAnsi="仿宋_GB2312" w:cs="仿宋_GB2312"/>
          <w:b/>
          <w:bCs/>
          <w:color w:val="FF0000"/>
          <w:kern w:val="0"/>
          <w:sz w:val="32"/>
          <w:szCs w:val="32"/>
        </w:rPr>
        <w:t xml:space="preserve"> </w:t>
      </w:r>
    </w:p>
    <w:p w:rsidR="00942AC2" w:rsidRPr="00765841" w:rsidRDefault="00942AC2">
      <w:pPr>
        <w:jc w:val="center"/>
        <w:rPr>
          <w:rFonts w:asciiTheme="majorEastAsia" w:eastAsiaTheme="majorEastAsia" w:hAnsiTheme="majorEastAsia" w:cstheme="majorEastAsia"/>
          <w:b/>
          <w:bCs/>
          <w:kern w:val="0"/>
          <w:sz w:val="22"/>
          <w:szCs w:val="22"/>
        </w:rPr>
      </w:pPr>
    </w:p>
    <w:p w:rsidR="00942AC2" w:rsidRPr="00765841" w:rsidRDefault="00942AC2">
      <w:pPr>
        <w:jc w:val="center"/>
        <w:rPr>
          <w:rFonts w:asciiTheme="majorEastAsia" w:eastAsiaTheme="majorEastAsia" w:hAnsiTheme="majorEastAsia" w:cstheme="majorEastAsia"/>
          <w:b/>
          <w:bCs/>
          <w:kern w:val="0"/>
          <w:sz w:val="22"/>
          <w:szCs w:val="22"/>
        </w:rPr>
      </w:pPr>
    </w:p>
    <w:p w:rsidR="00942AC2" w:rsidRPr="00765841" w:rsidRDefault="007E3163" w:rsidP="003F235C">
      <w:pPr>
        <w:spacing w:line="620" w:lineRule="exact"/>
        <w:jc w:val="center"/>
        <w:rPr>
          <w:rFonts w:ascii="方正小标宋简体" w:eastAsia="方正小标宋简体" w:hAnsi="等线" w:cs="Times New Roman"/>
          <w:kern w:val="0"/>
          <w:sz w:val="44"/>
          <w:szCs w:val="44"/>
        </w:rPr>
      </w:pPr>
      <w:bookmarkStart w:id="0" w:name="_Toc26120"/>
      <w:r w:rsidRPr="00765841">
        <w:rPr>
          <w:rFonts w:ascii="方正小标宋简体" w:eastAsia="方正小标宋简体" w:hAnsi="等线" w:cs="Times New Roman" w:hint="eastAsia"/>
          <w:kern w:val="0"/>
          <w:sz w:val="44"/>
          <w:szCs w:val="44"/>
        </w:rPr>
        <w:t>河北工业大学</w:t>
      </w:r>
    </w:p>
    <w:p w:rsidR="00942AC2" w:rsidRPr="00765841" w:rsidRDefault="007E3163" w:rsidP="003F235C">
      <w:pPr>
        <w:spacing w:line="620" w:lineRule="exact"/>
        <w:jc w:val="center"/>
        <w:rPr>
          <w:rFonts w:ascii="方正小标宋简体" w:eastAsia="方正小标宋简体" w:hAnsi="等线" w:cs="Times New Roman"/>
          <w:kern w:val="0"/>
          <w:sz w:val="44"/>
          <w:szCs w:val="44"/>
        </w:rPr>
      </w:pPr>
      <w:r w:rsidRPr="00765841">
        <w:rPr>
          <w:rFonts w:ascii="方正小标宋简体" w:eastAsia="方正小标宋简体" w:hAnsi="等线" w:cs="Times New Roman" w:hint="eastAsia"/>
          <w:kern w:val="0"/>
          <w:sz w:val="44"/>
          <w:szCs w:val="44"/>
        </w:rPr>
        <w:t>中国政府奖学金</w:t>
      </w:r>
      <w:bookmarkStart w:id="1" w:name="_Toc6895"/>
      <w:bookmarkEnd w:id="0"/>
      <w:r w:rsidRPr="00765841">
        <w:rPr>
          <w:rFonts w:ascii="方正小标宋简体" w:eastAsia="方正小标宋简体" w:hAnsi="等线" w:cs="Times New Roman" w:hint="eastAsia"/>
          <w:kern w:val="0"/>
          <w:sz w:val="44"/>
          <w:szCs w:val="44"/>
        </w:rPr>
        <w:t>年度评审</w:t>
      </w:r>
      <w:bookmarkEnd w:id="1"/>
      <w:r w:rsidRPr="00765841">
        <w:rPr>
          <w:rFonts w:ascii="方正小标宋简体" w:eastAsia="方正小标宋简体" w:hAnsi="等线" w:cs="Times New Roman" w:hint="eastAsia"/>
          <w:kern w:val="0"/>
          <w:sz w:val="44"/>
          <w:szCs w:val="44"/>
        </w:rPr>
        <w:t>办法</w:t>
      </w:r>
    </w:p>
    <w:p w:rsidR="00942AC2" w:rsidRPr="00765841" w:rsidRDefault="00942AC2">
      <w:pPr>
        <w:widowControl/>
        <w:shd w:val="clear" w:color="auto" w:fill="FFFFFF"/>
        <w:spacing w:beforeLines="50" w:before="156" w:line="440" w:lineRule="exact"/>
        <w:jc w:val="center"/>
        <w:rPr>
          <w:rFonts w:ascii="方正小标宋简体" w:eastAsia="方正小标宋简体" w:hAnsi="黑体" w:cs="黑体"/>
          <w:b/>
          <w:kern w:val="0"/>
          <w:sz w:val="44"/>
          <w:szCs w:val="44"/>
        </w:rPr>
      </w:pPr>
    </w:p>
    <w:p w:rsidR="00942AC2" w:rsidRPr="00765841" w:rsidRDefault="003E0328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/>
          <w:kern w:val="0"/>
          <w:sz w:val="32"/>
          <w:szCs w:val="32"/>
        </w:rPr>
        <w:t>第</w:t>
      </w: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一</w:t>
      </w:r>
      <w:r w:rsidRPr="00765841">
        <w:rPr>
          <w:rFonts w:ascii="仿宋_GB2312" w:eastAsia="仿宋_GB2312" w:hAnsi="宋体" w:cs="Times New Roman"/>
          <w:kern w:val="0"/>
          <w:sz w:val="32"/>
          <w:szCs w:val="32"/>
        </w:rPr>
        <w:t>条</w:t>
      </w: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 w:rsidR="007E3163"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为加强对中国政府奖学金的管理，发挥中国政府奖学金的效益和作用，教育部特制定</w:t>
      </w:r>
      <w:r w:rsidR="007E3163" w:rsidRPr="00765841">
        <w:rPr>
          <w:rFonts w:ascii="仿宋_GB2312" w:eastAsia="仿宋_GB2312" w:hAnsi="宋体" w:cs="Times New Roman"/>
          <w:kern w:val="0"/>
          <w:sz w:val="32"/>
          <w:szCs w:val="32"/>
        </w:rPr>
        <w:t>了</w:t>
      </w:r>
      <w:r w:rsidR="007E3163"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《中国政府奖学金年度评审办法》。结合我校实际，特制定本办法。</w:t>
      </w:r>
    </w:p>
    <w:p w:rsidR="00942AC2" w:rsidRPr="00765841" w:rsidRDefault="003E0328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/>
          <w:kern w:val="0"/>
          <w:sz w:val="32"/>
          <w:szCs w:val="32"/>
        </w:rPr>
        <w:t>第</w:t>
      </w: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二</w:t>
      </w:r>
      <w:r w:rsidRPr="00765841">
        <w:rPr>
          <w:rFonts w:ascii="仿宋_GB2312" w:eastAsia="仿宋_GB2312" w:hAnsi="宋体" w:cs="Times New Roman"/>
          <w:kern w:val="0"/>
          <w:sz w:val="32"/>
          <w:szCs w:val="32"/>
        </w:rPr>
        <w:t>条</w:t>
      </w: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 </w:t>
      </w:r>
      <w:r w:rsidR="007E3163"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年度评审是指通过对享受中国政府奖学金来华学习的来华留学生（以下简称奖学金生）每年进行一次综合评价，决定其是否具有继续享受或者恢复享受中国政府奖学金的资格。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/>
          <w:kern w:val="0"/>
          <w:sz w:val="32"/>
          <w:szCs w:val="32"/>
        </w:rPr>
        <w:t xml:space="preserve">第三条 </w:t>
      </w: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奖学金年度评审工作由河北工业大学来华留学生奖学金评定委员会（以下简称“委员会”）负责，委员会由国际教育学院留学生管理人员及教师代表组成。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/>
          <w:kern w:val="0"/>
          <w:sz w:val="32"/>
          <w:szCs w:val="32"/>
        </w:rPr>
        <w:t xml:space="preserve">第四条 </w:t>
      </w: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年度评审的对象为所有享受中国政府全额奖学金或部分奖学金，在华学习</w:t>
      </w:r>
      <w:proofErr w:type="gramStart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一</w:t>
      </w:r>
      <w:proofErr w:type="gramEnd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学年以上或者原定学习期限结束后申请延长奖学金期限的奖学金生。因病休学后又获准复学的奖学金生，根据其休学前和复学后的情况进行评审，其</w:t>
      </w: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休学期限不计入已确定的学习年限内。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第五条 年度评审的内容为：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学习成绩。重点考虑本学年度第一学期各科考试、考核成绩；第二学期学习的基本情况（含期中考试、考核成绩）。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学习态度和考勤情况。考察学生是否按时上课，勤奋学习，遵守纪律，以及各任课老师、指导老师或辅导员的评价。 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行为表现和奖惩情况。</w:t>
      </w:r>
      <w:bookmarkStart w:id="2" w:name="OLE_LINK40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考察学生是否</w:t>
      </w:r>
      <w:bookmarkStart w:id="3" w:name="OLE_LINK41"/>
      <w:bookmarkEnd w:id="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遵守中国法律</w:t>
      </w:r>
      <w:bookmarkEnd w:id="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和学校的</w:t>
      </w:r>
      <w:bookmarkStart w:id="4" w:name="OLE_LINK4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校纪校规</w:t>
      </w:r>
      <w:bookmarkEnd w:id="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</w:t>
      </w:r>
      <w:bookmarkStart w:id="5" w:name="OLE_LINK4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尊敬师长，团结同学</w:t>
      </w:r>
      <w:bookmarkEnd w:id="5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</w:t>
      </w:r>
      <w:bookmarkStart w:id="6" w:name="OLE_LINK4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积极参加学校组织的各项活动</w:t>
      </w:r>
      <w:bookmarkEnd w:id="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。 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第六条 奖学金年度评审</w:t>
      </w:r>
      <w:bookmarkStart w:id="7" w:name="OLE_LINK45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工作流程</w:t>
      </w:r>
      <w:bookmarkEnd w:id="7"/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（一）</w:t>
      </w:r>
      <w:bookmarkStart w:id="8" w:name="OLE_LINK4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奖学金评选工作</w:t>
      </w:r>
      <w:bookmarkStart w:id="9" w:name="OLE_LINK50"/>
      <w:bookmarkEnd w:id="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在</w:t>
      </w:r>
      <w:bookmarkStart w:id="10" w:name="OLE_LINK47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每年4月</w:t>
      </w:r>
      <w:bookmarkEnd w:id="10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份</w:t>
      </w:r>
      <w:bookmarkStart w:id="11" w:name="OLE_LINK51"/>
      <w:bookmarkEnd w:id="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集中进行</w:t>
      </w:r>
      <w:bookmarkEnd w:id="11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</w:t>
      </w:r>
      <w:bookmarkStart w:id="12" w:name="OLE_LINK10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具体要求以每年的</w:t>
      </w:r>
      <w:bookmarkStart w:id="13" w:name="OLE_LINK4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评审通知</w:t>
      </w:r>
      <w:bookmarkEnd w:id="1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为准</w:t>
      </w:r>
      <w:bookmarkEnd w:id="1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（二）</w:t>
      </w:r>
      <w:bookmarkStart w:id="14" w:name="OLE_LINK5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参评者</w:t>
      </w:r>
      <w:bookmarkEnd w:id="1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在国际教育学院官网上下载、填写并按时提交《中国政府奖学金年度</w:t>
      </w:r>
      <w:bookmarkStart w:id="15" w:name="OLE_LINK5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评审（学生自评）表</w:t>
      </w:r>
      <w:bookmarkEnd w:id="15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》，表中涉及盖章、签字和评审意见的内容需如实填写。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（三）委员会负责组织留学生辅导员、教学管理人员、任课教师、研究生导师和其他管理人员对参评者的材料进行</w:t>
      </w:r>
      <w:bookmarkStart w:id="16" w:name="OLE_LINK5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评审</w:t>
      </w:r>
      <w:bookmarkEnd w:id="1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，填写《中国政府奖学金年度评审（学校评审）表》并</w:t>
      </w:r>
      <w:bookmarkStart w:id="17" w:name="OLE_LINK57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给出评审</w:t>
      </w:r>
      <w:bookmarkEnd w:id="17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意见，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《中国政府奖学金年度评审（学校评审）表》中涉及的定量打分细则以评审当年国际将教育学院公布细则为准。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（四）国际教育学院对</w:t>
      </w:r>
      <w:bookmarkStart w:id="18" w:name="OLE_LINK10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评审结果</w:t>
      </w:r>
      <w:bookmarkStart w:id="19" w:name="OLE_LINK62"/>
      <w:bookmarkEnd w:id="1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公示5天</w:t>
      </w:r>
      <w:bookmarkEnd w:id="1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，有异议者，可在公示</w:t>
      </w:r>
      <w:proofErr w:type="gramStart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期</w:t>
      </w:r>
      <w:bookmarkStart w:id="20" w:name="OLE_LINK60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提出</w:t>
      </w:r>
      <w:proofErr w:type="gramEnd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申诉</w:t>
      </w:r>
      <w:bookmarkEnd w:id="20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，学院在接到申诉3个工作日内做出答复。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（五）公示结束后，国际教育学院将评审结果</w:t>
      </w:r>
      <w:bookmarkStart w:id="21" w:name="OLE_LINK6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正式上报</w:t>
      </w:r>
      <w:bookmarkEnd w:id="21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国家留学基金管理委员会。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第七条 奖学金生中一旦发现有</w:t>
      </w:r>
      <w:bookmarkStart w:id="22" w:name="OLE_LINK6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材料虚假</w:t>
      </w:r>
      <w:bookmarkEnd w:id="2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等行为，委员会将取消其奖学金资格，并予以相应的</w:t>
      </w:r>
      <w:bookmarkStart w:id="23" w:name="OLE_LINK6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纪律处分</w:t>
      </w:r>
      <w:bookmarkEnd w:id="2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。 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第八条 奖学金年度评审分为“合格”和“不合格”两种。凡评审为不合格者，</w:t>
      </w:r>
      <w:bookmarkStart w:id="24" w:name="OLE_LINK6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自下一学年开学起</w:t>
      </w:r>
      <w:bookmarkEnd w:id="2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中止其享受中国政府奖学金资格。</w:t>
      </w:r>
      <w:bookmarkStart w:id="25" w:name="OLE_LINK70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有下列情况之一者</w:t>
      </w:r>
      <w:bookmarkEnd w:id="25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，中止其享受中国政府奖学金资格一年：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bookmarkStart w:id="26" w:name="_Toc2720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（一）因</w:t>
      </w:r>
      <w:bookmarkStart w:id="27" w:name="OLE_LINK71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考核成绩不合格</w:t>
      </w:r>
      <w:bookmarkStart w:id="28" w:name="OLE_LINK73"/>
      <w:bookmarkEnd w:id="27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留</w:t>
      </w:r>
      <w:bookmarkStart w:id="29" w:name="OLE_LINK7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级或降级</w:t>
      </w:r>
      <w:bookmarkEnd w:id="28"/>
      <w:bookmarkEnd w:id="2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者；</w:t>
      </w:r>
      <w:bookmarkEnd w:id="26"/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bookmarkStart w:id="30" w:name="_Toc2785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（二）</w:t>
      </w:r>
      <w:bookmarkStart w:id="31" w:name="OLE_LINK7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所修课程</w:t>
      </w:r>
      <w:bookmarkEnd w:id="31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连续两年未达到</w:t>
      </w:r>
      <w:bookmarkStart w:id="32" w:name="OLE_LINK75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规定学分</w:t>
      </w:r>
      <w:bookmarkEnd w:id="3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者；</w:t>
      </w:r>
      <w:bookmarkEnd w:id="30"/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bookmarkStart w:id="33" w:name="_Toc1434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（三）</w:t>
      </w:r>
      <w:bookmarkStart w:id="34" w:name="OLE_LINK7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因各种原因</w:t>
      </w:r>
      <w:bookmarkEnd w:id="3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被学校</w:t>
      </w:r>
      <w:bookmarkStart w:id="35" w:name="OLE_LINK7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给予留校察看处分</w:t>
      </w:r>
      <w:bookmarkEnd w:id="35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者；</w:t>
      </w:r>
      <w:bookmarkEnd w:id="33"/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被中止享受中国政府奖学金资格者，自下一学年开学起停发其奖学金，但本人可</w:t>
      </w:r>
      <w:bookmarkStart w:id="36" w:name="OLE_LINK8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按照学校有关规定</w:t>
      </w:r>
      <w:bookmarkStart w:id="37" w:name="OLE_LINK81"/>
      <w:bookmarkEnd w:id="3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申请自费</w:t>
      </w:r>
      <w:bookmarkEnd w:id="37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或者</w:t>
      </w:r>
      <w:bookmarkStart w:id="38" w:name="OLE_LINK8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减免部分费用</w:t>
      </w:r>
      <w:bookmarkStart w:id="39" w:name="OLE_LINK80"/>
      <w:bookmarkEnd w:id="3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留校继续学习</w:t>
      </w:r>
      <w:bookmarkEnd w:id="3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bookmarkStart w:id="40" w:name="OLE_LINK8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中止期满前</w:t>
      </w:r>
      <w:bookmarkEnd w:id="40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，经本人申请，可以参加当年的年度评审，如</w:t>
      </w:r>
      <w:bookmarkStart w:id="41" w:name="OLE_LINK85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评审合格</w:t>
      </w:r>
      <w:bookmarkEnd w:id="41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，经基金委批准后，可以自下一学年起恢复发给奖学金。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第九条 有下列情况之一者，取消其享受中国政府奖学金的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资格：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bookmarkStart w:id="42" w:name="_Toc1609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（一）因各种原因被学校给予</w:t>
      </w:r>
      <w:bookmarkStart w:id="43" w:name="OLE_LINK8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勒令退学</w:t>
      </w:r>
      <w:bookmarkEnd w:id="4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或</w:t>
      </w:r>
      <w:bookmarkStart w:id="44" w:name="OLE_LINK8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开除学籍处分</w:t>
      </w:r>
      <w:bookmarkEnd w:id="4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者；</w:t>
      </w:r>
      <w:bookmarkEnd w:id="42"/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bookmarkStart w:id="45" w:name="_Toc341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（二）</w:t>
      </w:r>
      <w:bookmarkStart w:id="46" w:name="OLE_LINK9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在校学习期间</w:t>
      </w:r>
      <w:bookmarkStart w:id="47" w:name="OLE_LINK91"/>
      <w:bookmarkEnd w:id="46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累计两次</w:t>
      </w:r>
      <w:bookmarkEnd w:id="47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未通过年度评审者；</w:t>
      </w:r>
      <w:bookmarkEnd w:id="45"/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bookmarkStart w:id="48" w:name="_Toc25508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（三）</w:t>
      </w:r>
      <w:bookmarkStart w:id="49" w:name="OLE_LINK9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无正当理由不参加</w:t>
      </w:r>
      <w:bookmarkEnd w:id="4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年度评审者。</w:t>
      </w:r>
      <w:bookmarkEnd w:id="48"/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被取消享受中国政府奖学金资格者，</w:t>
      </w:r>
      <w:bookmarkStart w:id="50" w:name="OLE_LINK9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从公布之日起</w:t>
      </w:r>
      <w:bookmarkEnd w:id="50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停发其奖学金，其享受中国政府奖学金的资格不得再恢复。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lastRenderedPageBreak/>
        <w:t>被取消享受中国政府奖学金资格者，可向学校</w:t>
      </w:r>
      <w:bookmarkStart w:id="51" w:name="OLE_LINK97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书面申请</w:t>
      </w:r>
      <w:bookmarkEnd w:id="51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自费继续留校学习。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第十条 </w:t>
      </w:r>
      <w:proofErr w:type="gramStart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如遇本办法</w:t>
      </w:r>
      <w:proofErr w:type="gramEnd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规定未涉及的其他情况，由河北工业大学来华留学生奖学金评定委员会提出处理意见。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 xml:space="preserve">第十一条 </w:t>
      </w:r>
      <w:bookmarkStart w:id="52" w:name="OLE_LINK114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本规定</w:t>
      </w:r>
      <w:bookmarkEnd w:id="52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由国际教育学院</w:t>
      </w:r>
      <w:bookmarkStart w:id="53" w:name="OLE_LINK99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负责解释</w:t>
      </w:r>
      <w:bookmarkEnd w:id="53"/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。</w:t>
      </w:r>
    </w:p>
    <w:p w:rsidR="00942AC2" w:rsidRPr="00765841" w:rsidRDefault="007E3163" w:rsidP="00765841">
      <w:pPr>
        <w:spacing w:line="540" w:lineRule="exact"/>
        <w:ind w:firstLineChars="200" w:firstLine="64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附件</w:t>
      </w:r>
      <w:r w:rsidR="003F235C"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：</w:t>
      </w: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1</w:t>
      </w:r>
      <w:r w:rsidR="003F235C"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.中国政府奖学金年度评审（学生自评）表</w:t>
      </w:r>
    </w:p>
    <w:p w:rsidR="00942AC2" w:rsidRPr="00765841" w:rsidRDefault="003F235C" w:rsidP="00765841">
      <w:pPr>
        <w:spacing w:line="540" w:lineRule="exact"/>
        <w:ind w:firstLineChars="500" w:firstLine="1600"/>
        <w:rPr>
          <w:rFonts w:ascii="仿宋_GB2312" w:eastAsia="仿宋_GB2312" w:hAnsi="宋体" w:cs="Times New Roman"/>
          <w:kern w:val="0"/>
          <w:sz w:val="32"/>
          <w:szCs w:val="32"/>
        </w:rPr>
      </w:pPr>
      <w:r w:rsidRPr="00765841">
        <w:rPr>
          <w:rFonts w:ascii="仿宋_GB2312" w:eastAsia="仿宋_GB2312" w:hAnsi="宋体" w:cs="Times New Roman" w:hint="eastAsia"/>
          <w:kern w:val="0"/>
          <w:sz w:val="32"/>
          <w:szCs w:val="32"/>
        </w:rPr>
        <w:t>2.中国政府奖学金年度评审（学校评审）表</w:t>
      </w:r>
      <w:bookmarkStart w:id="54" w:name="_GoBack"/>
      <w:bookmarkEnd w:id="54"/>
    </w:p>
    <w:sectPr w:rsidR="00942AC2" w:rsidRPr="0076584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773" w:rsidRDefault="00727773">
      <w:r>
        <w:separator/>
      </w:r>
    </w:p>
  </w:endnote>
  <w:endnote w:type="continuationSeparator" w:id="0">
    <w:p w:rsidR="00727773" w:rsidRDefault="0072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773" w:rsidRDefault="00727773">
      <w:r>
        <w:separator/>
      </w:r>
    </w:p>
  </w:footnote>
  <w:footnote w:type="continuationSeparator" w:id="0">
    <w:p w:rsidR="00727773" w:rsidRDefault="0072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C2" w:rsidRPr="00765841" w:rsidRDefault="00942AC2" w:rsidP="00765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E7B8C"/>
    <w:rsid w:val="7CBE7B8C"/>
    <w:rsid w:val="B76E2B5F"/>
    <w:rsid w:val="B77FF300"/>
    <w:rsid w:val="BF3F17FC"/>
    <w:rsid w:val="FF4E649D"/>
    <w:rsid w:val="000159B5"/>
    <w:rsid w:val="00015E63"/>
    <w:rsid w:val="00042074"/>
    <w:rsid w:val="00065ECF"/>
    <w:rsid w:val="00080C56"/>
    <w:rsid w:val="000D4189"/>
    <w:rsid w:val="001650F0"/>
    <w:rsid w:val="0017452A"/>
    <w:rsid w:val="0018163A"/>
    <w:rsid w:val="001A20BF"/>
    <w:rsid w:val="001F38D6"/>
    <w:rsid w:val="00213714"/>
    <w:rsid w:val="0021406F"/>
    <w:rsid w:val="002963D1"/>
    <w:rsid w:val="002A61CB"/>
    <w:rsid w:val="002A7177"/>
    <w:rsid w:val="002D4943"/>
    <w:rsid w:val="002D6B05"/>
    <w:rsid w:val="0030086B"/>
    <w:rsid w:val="00307B4F"/>
    <w:rsid w:val="003355F9"/>
    <w:rsid w:val="0034074C"/>
    <w:rsid w:val="00367283"/>
    <w:rsid w:val="003E0328"/>
    <w:rsid w:val="003F235C"/>
    <w:rsid w:val="00410F02"/>
    <w:rsid w:val="00440DE0"/>
    <w:rsid w:val="004D71CE"/>
    <w:rsid w:val="004E6E2C"/>
    <w:rsid w:val="004F25FE"/>
    <w:rsid w:val="005B4E55"/>
    <w:rsid w:val="005F34BE"/>
    <w:rsid w:val="00623328"/>
    <w:rsid w:val="00633D25"/>
    <w:rsid w:val="00670E1F"/>
    <w:rsid w:val="00727773"/>
    <w:rsid w:val="007403B6"/>
    <w:rsid w:val="0074122C"/>
    <w:rsid w:val="00765841"/>
    <w:rsid w:val="007E3163"/>
    <w:rsid w:val="00877B0F"/>
    <w:rsid w:val="008B2DE7"/>
    <w:rsid w:val="00904FC7"/>
    <w:rsid w:val="0094159F"/>
    <w:rsid w:val="00942AC2"/>
    <w:rsid w:val="00A210FF"/>
    <w:rsid w:val="00A2428C"/>
    <w:rsid w:val="00A97897"/>
    <w:rsid w:val="00AB1C62"/>
    <w:rsid w:val="00AC6F55"/>
    <w:rsid w:val="00AF3AB3"/>
    <w:rsid w:val="00B432EB"/>
    <w:rsid w:val="00B67645"/>
    <w:rsid w:val="00BF618A"/>
    <w:rsid w:val="00C23541"/>
    <w:rsid w:val="00CD43BD"/>
    <w:rsid w:val="00D06EEA"/>
    <w:rsid w:val="00D070EE"/>
    <w:rsid w:val="00D15BD0"/>
    <w:rsid w:val="00D3260A"/>
    <w:rsid w:val="00D52B51"/>
    <w:rsid w:val="00D970E2"/>
    <w:rsid w:val="00DA209F"/>
    <w:rsid w:val="00DE0D41"/>
    <w:rsid w:val="00E36D33"/>
    <w:rsid w:val="00E66F0F"/>
    <w:rsid w:val="00EA5F27"/>
    <w:rsid w:val="00EB1F93"/>
    <w:rsid w:val="00EC04FA"/>
    <w:rsid w:val="00EC0FC4"/>
    <w:rsid w:val="00EC735F"/>
    <w:rsid w:val="00EF1935"/>
    <w:rsid w:val="00F01149"/>
    <w:rsid w:val="00F536BF"/>
    <w:rsid w:val="00F57C72"/>
    <w:rsid w:val="00FD48C3"/>
    <w:rsid w:val="00FD790E"/>
    <w:rsid w:val="284052A6"/>
    <w:rsid w:val="39C32B9A"/>
    <w:rsid w:val="7CB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rPr>
      <w:rFonts w:ascii="宋体" w:hAnsi="宋体"/>
      <w:sz w:val="24"/>
      <w:szCs w:val="24"/>
    </w:rPr>
  </w:style>
  <w:style w:type="paragraph" w:customStyle="1" w:styleId="p1">
    <w:name w:val="p1"/>
    <w:basedOn w:val="a"/>
    <w:qFormat/>
    <w:pPr>
      <w:jc w:val="left"/>
    </w:pPr>
    <w:rPr>
      <w:rFonts w:ascii="Times New Roman" w:hAnsi="Times New Roman" w:cs="Times New Roman"/>
      <w:kern w:val="0"/>
      <w:sz w:val="42"/>
      <w:szCs w:val="4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rPr>
      <w:rFonts w:ascii="宋体" w:hAnsi="宋体"/>
      <w:sz w:val="24"/>
      <w:szCs w:val="24"/>
    </w:rPr>
  </w:style>
  <w:style w:type="paragraph" w:customStyle="1" w:styleId="p1">
    <w:name w:val="p1"/>
    <w:basedOn w:val="a"/>
    <w:qFormat/>
    <w:pPr>
      <w:jc w:val="left"/>
    </w:pPr>
    <w:rPr>
      <w:rFonts w:ascii="Times New Roman" w:hAnsi="Times New Roman" w:cs="Times New Roman"/>
      <w:kern w:val="0"/>
      <w:sz w:val="42"/>
      <w:szCs w:val="4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character" w:customStyle="1" w:styleId="Char">
    <w:name w:val="日期 Char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0">
    <w:name w:val="批注框文本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吴敬松</cp:lastModifiedBy>
  <cp:revision>8</cp:revision>
  <cp:lastPrinted>2020-10-14T08:26:00Z</cp:lastPrinted>
  <dcterms:created xsi:type="dcterms:W3CDTF">2020-10-15T08:12:00Z</dcterms:created>
  <dcterms:modified xsi:type="dcterms:W3CDTF">2024-04-03T03:36:00Z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